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327F9" w14:textId="77777777" w:rsidR="002B4999" w:rsidRDefault="002B4999" w:rsidP="002B4999">
      <w:pPr>
        <w:shd w:val="clear" w:color="auto" w:fill="FFFFFF"/>
        <w:rPr>
          <w:rFonts w:ascii="Calibri" w:hAnsi="Calibri"/>
          <w:b/>
          <w:bCs/>
          <w:color w:val="000000"/>
        </w:rPr>
      </w:pPr>
    </w:p>
    <w:p w14:paraId="3B772E22" w14:textId="77777777" w:rsidR="002B4999" w:rsidRDefault="002B4999" w:rsidP="002B4999">
      <w:pPr>
        <w:shd w:val="clear" w:color="auto" w:fill="FFFFFF"/>
        <w:rPr>
          <w:rFonts w:ascii="Calibri" w:hAnsi="Calibri"/>
          <w:b/>
          <w:bCs/>
          <w:color w:val="000000"/>
        </w:rPr>
      </w:pPr>
    </w:p>
    <w:p w14:paraId="1A996D44" w14:textId="35D15A04" w:rsidR="002B4999" w:rsidRPr="00304334" w:rsidRDefault="002B4999" w:rsidP="00304334">
      <w:pPr>
        <w:shd w:val="clear" w:color="auto" w:fill="FFFFFF"/>
        <w:jc w:val="center"/>
        <w:rPr>
          <w:rFonts w:cs="Arial"/>
          <w:b/>
          <w:bCs/>
          <w:color w:val="FF0000"/>
          <w:sz w:val="20"/>
          <w:szCs w:val="20"/>
        </w:rPr>
      </w:pPr>
      <w:r w:rsidRPr="00304334">
        <w:rPr>
          <w:rFonts w:cs="Arial"/>
          <w:b/>
          <w:bCs/>
          <w:color w:val="FF0000"/>
          <w:sz w:val="20"/>
          <w:szCs w:val="20"/>
        </w:rPr>
        <w:t>ETUC statement in response to Turkey’s withdrawal from the Istanbul Convention</w:t>
      </w:r>
    </w:p>
    <w:p w14:paraId="77BEDDB9" w14:textId="5ABF44EA" w:rsidR="003C767A" w:rsidRPr="00304334" w:rsidRDefault="004B7F27" w:rsidP="00304334">
      <w:pPr>
        <w:shd w:val="clear" w:color="auto" w:fill="FFFFFF"/>
        <w:jc w:val="center"/>
        <w:rPr>
          <w:rFonts w:cs="Arial"/>
          <w:color w:val="FF0000"/>
          <w:sz w:val="20"/>
          <w:szCs w:val="20"/>
        </w:rPr>
      </w:pPr>
      <w:r>
        <w:rPr>
          <w:rFonts w:cs="Arial"/>
          <w:b/>
          <w:bCs/>
          <w:color w:val="FF0000"/>
          <w:sz w:val="20"/>
          <w:szCs w:val="20"/>
        </w:rPr>
        <w:t>A</w:t>
      </w:r>
      <w:r w:rsidR="002B4999" w:rsidRPr="00304334">
        <w:rPr>
          <w:rFonts w:cs="Arial"/>
          <w:b/>
          <w:bCs/>
          <w:color w:val="FF0000"/>
          <w:sz w:val="20"/>
          <w:szCs w:val="20"/>
        </w:rPr>
        <w:t xml:space="preserve">dopted at the Executive Committee </w:t>
      </w:r>
      <w:r w:rsidR="00164889">
        <w:rPr>
          <w:rFonts w:cs="Arial"/>
          <w:b/>
          <w:bCs/>
          <w:color w:val="FF0000"/>
          <w:sz w:val="20"/>
          <w:szCs w:val="20"/>
        </w:rPr>
        <w:t>22-23</w:t>
      </w:r>
      <w:r w:rsidR="002B4999" w:rsidRPr="00304334">
        <w:rPr>
          <w:rFonts w:cs="Arial"/>
          <w:b/>
          <w:bCs/>
          <w:color w:val="FF0000"/>
          <w:sz w:val="20"/>
          <w:szCs w:val="20"/>
        </w:rPr>
        <w:t xml:space="preserve"> March 2021</w:t>
      </w:r>
    </w:p>
    <w:p w14:paraId="2447CD17" w14:textId="77777777" w:rsidR="00BF2D93" w:rsidRPr="008536A3" w:rsidRDefault="00BF2D93" w:rsidP="00CB1A4C">
      <w:pPr>
        <w:pStyle w:val="RedLigne"/>
        <w:snapToGrid w:val="0"/>
        <w:spacing w:after="120" w:line="240" w:lineRule="auto"/>
        <w:rPr>
          <w:rStyle w:val="BOLD"/>
          <w:rFonts w:cs="Arial"/>
        </w:rPr>
      </w:pPr>
    </w:p>
    <w:p w14:paraId="538884C7" w14:textId="0E781DA2" w:rsidR="00D46F18" w:rsidRDefault="00D46F18" w:rsidP="00CB1A4C">
      <w:pPr>
        <w:snapToGrid w:val="0"/>
        <w:spacing w:after="120" w:line="240" w:lineRule="auto"/>
        <w:jc w:val="left"/>
        <w:rPr>
          <w:rFonts w:cs="Arial"/>
        </w:rPr>
      </w:pPr>
    </w:p>
    <w:p w14:paraId="64213BB6" w14:textId="77777777" w:rsidR="00A057D9" w:rsidRPr="00DA4522" w:rsidRDefault="00A057D9" w:rsidP="00A057D9">
      <w:pPr>
        <w:shd w:val="clear" w:color="auto" w:fill="FFFFFF"/>
        <w:rPr>
          <w:rFonts w:cs="Arial"/>
          <w:color w:val="000000"/>
          <w:sz w:val="20"/>
          <w:szCs w:val="20"/>
        </w:rPr>
      </w:pPr>
      <w:r w:rsidRPr="00DA4522">
        <w:rPr>
          <w:rFonts w:cs="Arial"/>
          <w:color w:val="000000"/>
          <w:sz w:val="20"/>
          <w:szCs w:val="20"/>
        </w:rPr>
        <w:t>The European Trade Union Confederation condemns the decision of the President of Turkey to pull his country out of the Council of Europe Convention on Preventing and Combating Violence Against Women and Domestic Violence (</w:t>
      </w:r>
      <w:r w:rsidRPr="00DA4522">
        <w:rPr>
          <w:rFonts w:cs="Arial"/>
          <w:b/>
          <w:bCs/>
          <w:color w:val="000000"/>
          <w:sz w:val="20"/>
          <w:szCs w:val="20"/>
        </w:rPr>
        <w:t>Istanbul Convention</w:t>
      </w:r>
      <w:r w:rsidRPr="00DA4522">
        <w:rPr>
          <w:rFonts w:cs="Arial"/>
          <w:color w:val="000000"/>
          <w:sz w:val="20"/>
          <w:szCs w:val="20"/>
        </w:rPr>
        <w:t>) and considers it a devastating signal to women and girls in Turkey and across the world.</w:t>
      </w:r>
    </w:p>
    <w:p w14:paraId="69FCA56F" w14:textId="77777777" w:rsidR="00A057D9" w:rsidRPr="00DA4522" w:rsidRDefault="00A057D9" w:rsidP="00A057D9">
      <w:pPr>
        <w:shd w:val="clear" w:color="auto" w:fill="FFFFFF"/>
        <w:rPr>
          <w:rFonts w:cs="Arial"/>
          <w:sz w:val="20"/>
          <w:szCs w:val="20"/>
        </w:rPr>
      </w:pPr>
      <w:r w:rsidRPr="00DA4522">
        <w:rPr>
          <w:rFonts w:cs="Arial"/>
          <w:color w:val="000000"/>
          <w:sz w:val="20"/>
          <w:szCs w:val="20"/>
        </w:rPr>
        <w:t>The ETUC urges the Turkish Government to reconsider this action and to reaffirm its international commitment to protect the human rights of women and girls and all their citizens.</w:t>
      </w:r>
    </w:p>
    <w:p w14:paraId="1C6377E1" w14:textId="77777777" w:rsidR="00A057D9" w:rsidRPr="00DA4522" w:rsidRDefault="00A057D9" w:rsidP="00A057D9">
      <w:pPr>
        <w:shd w:val="clear" w:color="auto" w:fill="FFFFFF"/>
        <w:rPr>
          <w:rFonts w:cs="Arial"/>
          <w:color w:val="000000"/>
          <w:sz w:val="20"/>
          <w:szCs w:val="20"/>
        </w:rPr>
      </w:pPr>
    </w:p>
    <w:p w14:paraId="2EFAC370" w14:textId="2643275E" w:rsidR="00A057D9" w:rsidRPr="00DA4522" w:rsidRDefault="00A057D9" w:rsidP="00A057D9">
      <w:pPr>
        <w:shd w:val="clear" w:color="auto" w:fill="FFFFFF"/>
        <w:rPr>
          <w:rFonts w:cs="Arial"/>
          <w:color w:val="000000"/>
          <w:sz w:val="20"/>
          <w:szCs w:val="20"/>
        </w:rPr>
      </w:pPr>
      <w:r w:rsidRPr="00DA4522">
        <w:rPr>
          <w:rFonts w:cs="Arial"/>
          <w:color w:val="000000"/>
          <w:sz w:val="20"/>
          <w:szCs w:val="20"/>
        </w:rPr>
        <w:t xml:space="preserve">The Istanbul Convention is the world’s first joint binding effort to fight and to prevent all forms of violence against women including child marriage, marital rape, domestic violence, female genital </w:t>
      </w:r>
      <w:proofErr w:type="gramStart"/>
      <w:r w:rsidRPr="00DA4522">
        <w:rPr>
          <w:rFonts w:cs="Arial"/>
          <w:color w:val="000000"/>
          <w:sz w:val="20"/>
          <w:szCs w:val="20"/>
        </w:rPr>
        <w:t>mutilation</w:t>
      </w:r>
      <w:proofErr w:type="gramEnd"/>
      <w:r w:rsidRPr="00DA4522">
        <w:rPr>
          <w:rFonts w:cs="Arial"/>
          <w:color w:val="000000"/>
          <w:sz w:val="20"/>
          <w:szCs w:val="20"/>
        </w:rPr>
        <w:t xml:space="preserve"> and economic violence.</w:t>
      </w:r>
    </w:p>
    <w:p w14:paraId="65286B37" w14:textId="77777777" w:rsidR="00A057D9" w:rsidRPr="00DA4522" w:rsidRDefault="00A057D9" w:rsidP="00A057D9">
      <w:pPr>
        <w:shd w:val="clear" w:color="auto" w:fill="FFFFFF"/>
        <w:rPr>
          <w:rFonts w:cs="Arial"/>
          <w:color w:val="000000"/>
          <w:sz w:val="20"/>
          <w:szCs w:val="20"/>
        </w:rPr>
      </w:pPr>
      <w:r w:rsidRPr="00DA4522">
        <w:rPr>
          <w:rFonts w:cs="Arial"/>
          <w:color w:val="000000"/>
          <w:sz w:val="20"/>
          <w:szCs w:val="20"/>
        </w:rPr>
        <w:t xml:space="preserve">The timing of the announcement, in the middle of a meeting of the UN Commission on the Status of Women and during the year celebrating the 10th anniversary of the Convention, is a deliberate provocation and represents yet another conservative attack on international cooperation. It is especially dangerous and unjustifiable considering the undeniable spike in domestic violence all around the world triggered by the COVID-19 pandemic. </w:t>
      </w:r>
    </w:p>
    <w:p w14:paraId="5AA5FA6A" w14:textId="77777777" w:rsidR="00A057D9" w:rsidRPr="00DA4522" w:rsidRDefault="00A057D9" w:rsidP="00A057D9">
      <w:pPr>
        <w:shd w:val="clear" w:color="auto" w:fill="FFFFFF"/>
        <w:rPr>
          <w:rFonts w:cs="Arial"/>
          <w:color w:val="000000"/>
          <w:sz w:val="20"/>
          <w:szCs w:val="20"/>
        </w:rPr>
      </w:pPr>
      <w:r w:rsidRPr="00DA4522">
        <w:rPr>
          <w:rFonts w:cs="Arial"/>
          <w:color w:val="000000"/>
          <w:sz w:val="20"/>
          <w:szCs w:val="20"/>
        </w:rPr>
        <w:t> </w:t>
      </w:r>
    </w:p>
    <w:p w14:paraId="2C84A1C1" w14:textId="0A890F57" w:rsidR="00A057D9" w:rsidRPr="00DA4522" w:rsidRDefault="00A057D9" w:rsidP="00A057D9">
      <w:pPr>
        <w:shd w:val="clear" w:color="auto" w:fill="FFFFFF"/>
        <w:rPr>
          <w:rFonts w:cs="Arial"/>
          <w:color w:val="000000"/>
          <w:sz w:val="20"/>
          <w:szCs w:val="20"/>
        </w:rPr>
      </w:pPr>
      <w:r w:rsidRPr="00DA4522">
        <w:rPr>
          <w:rFonts w:cs="Arial"/>
          <w:color w:val="000000"/>
          <w:sz w:val="20"/>
          <w:szCs w:val="20"/>
        </w:rPr>
        <w:t>The ETUC urges countries that have not ratified the Convention yet, namely Bulgaria, Czechia, Hungary, Lithuania, Latvia</w:t>
      </w:r>
      <w:r w:rsidR="00EC7F24">
        <w:rPr>
          <w:rFonts w:cs="Arial"/>
          <w:color w:val="000000"/>
          <w:sz w:val="20"/>
          <w:szCs w:val="20"/>
        </w:rPr>
        <w:t>, the UK</w:t>
      </w:r>
      <w:r w:rsidRPr="00DA4522">
        <w:rPr>
          <w:rFonts w:cs="Arial"/>
          <w:color w:val="000000"/>
          <w:sz w:val="20"/>
          <w:szCs w:val="20"/>
        </w:rPr>
        <w:t xml:space="preserve"> and Slovakia, to immediately ratify the Convention and to put adequate measures in place that protect women and girls from surging domestic and gender-based </w:t>
      </w:r>
      <w:proofErr w:type="gramStart"/>
      <w:r w:rsidRPr="00DA4522">
        <w:rPr>
          <w:rFonts w:cs="Arial"/>
          <w:color w:val="000000"/>
          <w:sz w:val="20"/>
          <w:szCs w:val="20"/>
        </w:rPr>
        <w:t>violence,</w:t>
      </w:r>
      <w:r w:rsidR="004B7F27">
        <w:rPr>
          <w:rFonts w:cs="Arial"/>
          <w:color w:val="000000"/>
          <w:sz w:val="20"/>
          <w:szCs w:val="20"/>
        </w:rPr>
        <w:t xml:space="preserve"> </w:t>
      </w:r>
      <w:r w:rsidRPr="00DA4522">
        <w:rPr>
          <w:rFonts w:cs="Arial"/>
          <w:color w:val="000000"/>
          <w:sz w:val="20"/>
          <w:szCs w:val="20"/>
        </w:rPr>
        <w:t>and</w:t>
      </w:r>
      <w:proofErr w:type="gramEnd"/>
      <w:r w:rsidRPr="00DA4522">
        <w:rPr>
          <w:rFonts w:cs="Arial"/>
          <w:color w:val="000000"/>
          <w:sz w:val="20"/>
          <w:szCs w:val="20"/>
        </w:rPr>
        <w:t xml:space="preserve"> urges Poland and others to refrain from considering to withdraw from the Convention.</w:t>
      </w:r>
    </w:p>
    <w:p w14:paraId="773E3C81" w14:textId="77777777" w:rsidR="00A057D9" w:rsidRPr="00DA4522" w:rsidRDefault="00A057D9" w:rsidP="00A057D9">
      <w:pPr>
        <w:shd w:val="clear" w:color="auto" w:fill="FFFFFF"/>
        <w:rPr>
          <w:rFonts w:cs="Arial"/>
          <w:color w:val="000000"/>
          <w:sz w:val="20"/>
          <w:szCs w:val="20"/>
        </w:rPr>
      </w:pPr>
      <w:r w:rsidRPr="00DA4522">
        <w:rPr>
          <w:rFonts w:cs="Arial"/>
          <w:color w:val="000000"/>
          <w:sz w:val="20"/>
          <w:szCs w:val="20"/>
        </w:rPr>
        <w:t> </w:t>
      </w:r>
    </w:p>
    <w:p w14:paraId="29A42770" w14:textId="77777777" w:rsidR="00A057D9" w:rsidRPr="00DA4522" w:rsidRDefault="00A057D9" w:rsidP="00A057D9">
      <w:pPr>
        <w:shd w:val="clear" w:color="auto" w:fill="FFFFFF"/>
        <w:rPr>
          <w:rFonts w:cs="Arial"/>
          <w:color w:val="000000"/>
          <w:sz w:val="20"/>
          <w:szCs w:val="20"/>
        </w:rPr>
      </w:pPr>
      <w:r w:rsidRPr="00DA4522">
        <w:rPr>
          <w:rFonts w:cs="Arial"/>
          <w:color w:val="000000"/>
          <w:sz w:val="20"/>
          <w:szCs w:val="20"/>
        </w:rPr>
        <w:t xml:space="preserve">The ETUC calls on President Ursula von der Leyen to use </w:t>
      </w:r>
      <w:proofErr w:type="gramStart"/>
      <w:r w:rsidRPr="00DA4522">
        <w:rPr>
          <w:rFonts w:cs="Arial"/>
          <w:color w:val="000000"/>
          <w:sz w:val="20"/>
          <w:szCs w:val="20"/>
        </w:rPr>
        <w:t>any and all</w:t>
      </w:r>
      <w:proofErr w:type="gramEnd"/>
      <w:r w:rsidRPr="00DA4522">
        <w:rPr>
          <w:rFonts w:cs="Arial"/>
          <w:color w:val="000000"/>
          <w:sz w:val="20"/>
          <w:szCs w:val="20"/>
        </w:rPr>
        <w:t xml:space="preserve"> effective measures available to ensure that all EU Member States ratify and to work as a matter of urgency to finalise the accession of the EU to the Istanbul Convention. The ETUC calls on all EU Commissioners, the European Parliament and all the EU Member States to support the achievement of this stated “key priority” of the von der Leyen Commission.</w:t>
      </w:r>
    </w:p>
    <w:p w14:paraId="1989AFDC" w14:textId="0D97EB90" w:rsidR="00A057D9" w:rsidRPr="00DA4522" w:rsidRDefault="00A057D9" w:rsidP="00A057D9">
      <w:pPr>
        <w:shd w:val="clear" w:color="auto" w:fill="FFFFFF"/>
        <w:rPr>
          <w:rFonts w:cs="Arial"/>
          <w:color w:val="000000"/>
          <w:sz w:val="20"/>
          <w:szCs w:val="20"/>
        </w:rPr>
      </w:pPr>
      <w:r w:rsidRPr="00DA4522">
        <w:rPr>
          <w:rFonts w:cs="Arial"/>
          <w:color w:val="000000"/>
          <w:sz w:val="20"/>
          <w:szCs w:val="20"/>
        </w:rPr>
        <w:t xml:space="preserve">Now is the time to deliver on the EU’s commitment to combating and preventing violence against women and all forms of gender-based </w:t>
      </w:r>
      <w:r w:rsidR="004B7F27">
        <w:rPr>
          <w:rFonts w:cs="Arial"/>
          <w:color w:val="000000"/>
          <w:sz w:val="20"/>
          <w:szCs w:val="20"/>
        </w:rPr>
        <w:t xml:space="preserve">violence </w:t>
      </w:r>
      <w:r w:rsidRPr="00DA4522">
        <w:rPr>
          <w:rFonts w:cs="Arial"/>
          <w:color w:val="000000"/>
          <w:sz w:val="20"/>
          <w:szCs w:val="20"/>
        </w:rPr>
        <w:t>with actions. Anything less is unacceptable to working women and men throughout Europe.</w:t>
      </w:r>
    </w:p>
    <w:p w14:paraId="522C38ED" w14:textId="77777777" w:rsidR="00A057D9" w:rsidRPr="00DA4522" w:rsidRDefault="00A057D9" w:rsidP="00A057D9">
      <w:pPr>
        <w:shd w:val="clear" w:color="auto" w:fill="FFFFFF"/>
        <w:rPr>
          <w:rFonts w:cs="Arial"/>
          <w:color w:val="000000"/>
          <w:sz w:val="20"/>
          <w:szCs w:val="20"/>
        </w:rPr>
      </w:pPr>
    </w:p>
    <w:p w14:paraId="0590CA2C" w14:textId="3C36EEB0" w:rsidR="00A057D9" w:rsidRDefault="00A057D9" w:rsidP="00A057D9">
      <w:pPr>
        <w:rPr>
          <w:rFonts w:cs="Arial"/>
          <w:sz w:val="20"/>
          <w:szCs w:val="20"/>
        </w:rPr>
      </w:pPr>
      <w:r w:rsidRPr="00DA4522">
        <w:rPr>
          <w:rFonts w:cs="Arial"/>
          <w:sz w:val="20"/>
          <w:szCs w:val="20"/>
        </w:rPr>
        <w:t>The ETUC calls on the EU to use all effective measures available to urge the Government of Turkey to reconsider their decision to withdraw from the Istanbul Convention. The ETUC recalls that the Copenhagen Criteria set out the conditions for membership of the European Union and speak of the existence of stable institutions guaranteeing democracy, the rule of law, respect for human rights and respect for and protection of minorities. Turkey has been called upon in some progress reports to "ensure gender equality, avoid using vague criteria such as "general morality", refrain from considering women primarily as members of the family or the community, and consolidate women's human rights, including their sexual and reproductive rights, as individual rights".</w:t>
      </w:r>
    </w:p>
    <w:p w14:paraId="226FA43D" w14:textId="2FFC8AE2" w:rsidR="004B7F27" w:rsidRDefault="004B7F27" w:rsidP="00A057D9">
      <w:pPr>
        <w:rPr>
          <w:rFonts w:cs="Arial"/>
          <w:sz w:val="20"/>
          <w:szCs w:val="20"/>
        </w:rPr>
      </w:pPr>
    </w:p>
    <w:p w14:paraId="0668C7F6" w14:textId="5A188A0F" w:rsidR="004B7F27" w:rsidRPr="00DA4522" w:rsidRDefault="004B7F27" w:rsidP="00A057D9">
      <w:pPr>
        <w:rPr>
          <w:rFonts w:cs="Arial"/>
          <w:sz w:val="20"/>
          <w:szCs w:val="20"/>
        </w:rPr>
      </w:pPr>
      <w:r w:rsidRPr="009F0F39">
        <w:rPr>
          <w:rFonts w:cs="Arial"/>
          <w:sz w:val="20"/>
          <w:szCs w:val="20"/>
        </w:rPr>
        <w:t>The ETUC also considers it to be part of the wider attack on all human and democratic rights in Turkey and thoroughly condemns the daily repression and violence being used against trade unionists, ethnic minorities, LGBT activists, journalists, and anyone that dares to speak out.</w:t>
      </w:r>
    </w:p>
    <w:p w14:paraId="1EA8A6F2" w14:textId="77777777" w:rsidR="00A057D9" w:rsidRPr="00DA4522" w:rsidRDefault="00A057D9" w:rsidP="00A057D9">
      <w:pPr>
        <w:shd w:val="clear" w:color="auto" w:fill="FFFFFF"/>
        <w:rPr>
          <w:rFonts w:cs="Arial"/>
          <w:sz w:val="20"/>
          <w:szCs w:val="20"/>
        </w:rPr>
      </w:pPr>
    </w:p>
    <w:p w14:paraId="471944CA" w14:textId="77777777" w:rsidR="00A057D9" w:rsidRPr="00DA4522" w:rsidRDefault="00A057D9" w:rsidP="00A057D9">
      <w:pPr>
        <w:shd w:val="clear" w:color="auto" w:fill="FFFFFF"/>
        <w:rPr>
          <w:rFonts w:cs="Arial"/>
          <w:sz w:val="20"/>
          <w:szCs w:val="20"/>
        </w:rPr>
      </w:pPr>
      <w:r w:rsidRPr="00DA4522">
        <w:rPr>
          <w:rFonts w:cs="Arial"/>
          <w:sz w:val="20"/>
          <w:szCs w:val="20"/>
        </w:rPr>
        <w:t>The ETUC wants to express its solidarity with the women trade unionists of Turkey and assure them that we are by their side.</w:t>
      </w:r>
    </w:p>
    <w:p w14:paraId="2F70E009" w14:textId="77777777" w:rsidR="00A057D9" w:rsidRPr="00DA4522" w:rsidRDefault="00A057D9" w:rsidP="00A057D9">
      <w:pPr>
        <w:rPr>
          <w:rFonts w:cs="Arial"/>
          <w:sz w:val="20"/>
          <w:szCs w:val="20"/>
        </w:rPr>
      </w:pPr>
    </w:p>
    <w:p w14:paraId="311597C9" w14:textId="664A65AC" w:rsidR="00CB1A4C" w:rsidRPr="00DA4522" w:rsidRDefault="00CB1A4C" w:rsidP="00FE5C01">
      <w:pPr>
        <w:snapToGrid w:val="0"/>
        <w:spacing w:after="120" w:line="240" w:lineRule="auto"/>
        <w:jc w:val="left"/>
        <w:rPr>
          <w:rFonts w:cs="Arial"/>
          <w:sz w:val="20"/>
          <w:szCs w:val="20"/>
        </w:rPr>
      </w:pPr>
    </w:p>
    <w:sectPr w:rsidR="00CB1A4C" w:rsidRPr="00DA4522" w:rsidSect="00F85A9F">
      <w:footerReference w:type="even" r:id="rId12"/>
      <w:footerReference w:type="default" r:id="rId13"/>
      <w:headerReference w:type="first" r:id="rId14"/>
      <w:footerReference w:type="first" r:id="rId15"/>
      <w:pgSz w:w="11906" w:h="16838"/>
      <w:pgMar w:top="1588" w:right="1134" w:bottom="993" w:left="2268" w:header="708" w:footer="4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240D3" w14:textId="77777777" w:rsidR="002B65C7" w:rsidRDefault="002B65C7">
      <w:r>
        <w:separator/>
      </w:r>
    </w:p>
  </w:endnote>
  <w:endnote w:type="continuationSeparator" w:id="0">
    <w:p w14:paraId="78FE90AC" w14:textId="77777777" w:rsidR="002B65C7" w:rsidRDefault="002B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E1D58" w14:textId="77777777" w:rsidR="00BD30B2" w:rsidRDefault="00BD30B2" w:rsidP="00BD30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68A443" w14:textId="77777777" w:rsidR="00BD30B2" w:rsidRDefault="00BD30B2" w:rsidP="00BD30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5767004"/>
      <w:docPartObj>
        <w:docPartGallery w:val="Page Numbers (Bottom of Page)"/>
        <w:docPartUnique/>
      </w:docPartObj>
    </w:sdtPr>
    <w:sdtEndPr>
      <w:rPr>
        <w:noProof/>
      </w:rPr>
    </w:sdtEndPr>
    <w:sdtContent>
      <w:p w14:paraId="17DA0501" w14:textId="77777777" w:rsidR="00F85A9F" w:rsidRDefault="00F85A9F">
        <w:pPr>
          <w:pStyle w:val="Footer"/>
          <w:jc w:val="right"/>
        </w:pPr>
        <w:r>
          <w:fldChar w:fldCharType="begin"/>
        </w:r>
        <w:r>
          <w:instrText xml:space="preserve"> PAGE   \* MERGEFORMAT </w:instrText>
        </w:r>
        <w:r>
          <w:fldChar w:fldCharType="separate"/>
        </w:r>
        <w:r w:rsidR="00D357B6">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CBF60" w14:textId="77777777" w:rsidR="00BD30B2" w:rsidRPr="00CD73CE" w:rsidRDefault="0068063F" w:rsidP="00CD73CE">
    <w:pPr>
      <w:widowControl w:val="0"/>
      <w:jc w:val="left"/>
      <w:rPr>
        <w:rFonts w:cs="Arial"/>
      </w:rPr>
    </w:pPr>
    <w:r>
      <w:rPr>
        <w:noProof/>
      </w:rPr>
      <mc:AlternateContent>
        <mc:Choice Requires="wps">
          <w:drawing>
            <wp:anchor distT="0" distB="0" distL="114300" distR="114300" simplePos="0" relativeHeight="251656704" behindDoc="0" locked="0" layoutInCell="1" allowOverlap="1" wp14:anchorId="653B6115" wp14:editId="32085366">
              <wp:simplePos x="0" y="0"/>
              <wp:positionH relativeFrom="column">
                <wp:posOffset>-716280</wp:posOffset>
              </wp:positionH>
              <wp:positionV relativeFrom="page">
                <wp:posOffset>10233660</wp:posOffset>
              </wp:positionV>
              <wp:extent cx="6224270" cy="154305"/>
              <wp:effectExtent l="0" t="0" r="5080" b="17145"/>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431B2" w14:textId="77777777" w:rsidR="00BD30B2" w:rsidRPr="00F85A9F" w:rsidRDefault="00F85A9F" w:rsidP="00F85A9F">
                          <w:pPr>
                            <w:pStyle w:val="Footer"/>
                            <w:jc w:val="center"/>
                            <w:rPr>
                              <w:lang w:val="en-US"/>
                            </w:rPr>
                          </w:pPr>
                          <w:r w:rsidRPr="00F85A9F">
                            <w:rPr>
                              <w:lang w:val="en-US"/>
                            </w:rPr>
                            <w:t xml:space="preserve">European Trade Union </w:t>
                          </w:r>
                          <w:proofErr w:type="gramStart"/>
                          <w:r w:rsidRPr="00F85A9F">
                            <w:rPr>
                              <w:lang w:val="en-US"/>
                            </w:rPr>
                            <w:t>Confederation  |</w:t>
                          </w:r>
                          <w:proofErr w:type="gramEnd"/>
                          <w:r w:rsidRPr="00F85A9F">
                            <w:rPr>
                              <w:lang w:val="en-US"/>
                            </w:rPr>
                            <w:t xml:space="preserve">  </w:t>
                          </w:r>
                          <w:r w:rsidR="008C6AA8">
                            <w:rPr>
                              <w:lang w:val="en-US"/>
                            </w:rPr>
                            <w:t xml:space="preserve">Luca </w:t>
                          </w:r>
                          <w:proofErr w:type="spellStart"/>
                          <w:r w:rsidR="008C6AA8">
                            <w:rPr>
                              <w:lang w:val="en-US"/>
                            </w:rPr>
                            <w:t>Visentini</w:t>
                          </w:r>
                          <w:proofErr w:type="spellEnd"/>
                          <w:r w:rsidRPr="00F85A9F">
                            <w:rPr>
                              <w:lang w:val="en-US"/>
                            </w:rPr>
                            <w:t xml:space="preserve">, General Secretary |  </w:t>
                          </w:r>
                          <w:proofErr w:type="spellStart"/>
                          <w:r w:rsidRPr="00F85A9F">
                            <w:rPr>
                              <w:lang w:val="en-US"/>
                            </w:rPr>
                            <w:t>Bld</w:t>
                          </w:r>
                          <w:proofErr w:type="spellEnd"/>
                          <w:r w:rsidRPr="00F85A9F">
                            <w:rPr>
                              <w:lang w:val="en-US"/>
                            </w:rPr>
                            <w:t xml:space="preserve"> du Roi Albert II, 5, B - 1210 Brussels  |  +32 (0)2 224 04 11  |  etuc@etuc.org  |  www.etuc.org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B6115" id="_x0000_t202" coordsize="21600,21600" o:spt="202" path="m,l,21600r21600,l21600,xe">
              <v:stroke joinstyle="miter"/>
              <v:path gradientshapeok="t" o:connecttype="rect"/>
            </v:shapetype>
            <v:shape id="Text Box 6" o:spid="_x0000_s1026" type="#_x0000_t202" style="position:absolute;margin-left:-56.4pt;margin-top:805.8pt;width:490.1pt;height:1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" filled="f" stroked="f">
              <v:textbox inset="0,0,0,0">
                <w:txbxContent>
                  <w:p w14:paraId="047431B2" w14:textId="77777777" w:rsidR="00BD30B2" w:rsidRPr="00F85A9F" w:rsidRDefault="00F85A9F" w:rsidP="00F85A9F">
                    <w:pPr>
                      <w:pStyle w:val="Footer"/>
                      <w:jc w:val="center"/>
                      <w:rPr>
                        <w:lang w:val="en-US"/>
                      </w:rPr>
                    </w:pPr>
                    <w:r w:rsidRPr="00F85A9F">
                      <w:rPr>
                        <w:lang w:val="en-US"/>
                      </w:rPr>
                      <w:t xml:space="preserve">European Trade Union </w:t>
                    </w:r>
                    <w:proofErr w:type="gramStart"/>
                    <w:r w:rsidRPr="00F85A9F">
                      <w:rPr>
                        <w:lang w:val="en-US"/>
                      </w:rPr>
                      <w:t>Confederation  |</w:t>
                    </w:r>
                    <w:proofErr w:type="gramEnd"/>
                    <w:r w:rsidRPr="00F85A9F">
                      <w:rPr>
                        <w:lang w:val="en-US"/>
                      </w:rPr>
                      <w:t xml:space="preserve">  </w:t>
                    </w:r>
                    <w:r w:rsidR="008C6AA8">
                      <w:rPr>
                        <w:lang w:val="en-US"/>
                      </w:rPr>
                      <w:t>Luca Visentini</w:t>
                    </w:r>
                    <w:r w:rsidRPr="00F85A9F">
                      <w:rPr>
                        <w:lang w:val="en-US"/>
                      </w:rPr>
                      <w:t xml:space="preserve">, General Secretary |  </w:t>
                    </w:r>
                    <w:proofErr w:type="spellStart"/>
                    <w:r w:rsidRPr="00F85A9F">
                      <w:rPr>
                        <w:lang w:val="en-US"/>
                      </w:rPr>
                      <w:t>Bld</w:t>
                    </w:r>
                    <w:proofErr w:type="spellEnd"/>
                    <w:r w:rsidRPr="00F85A9F">
                      <w:rPr>
                        <w:lang w:val="en-US"/>
                      </w:rPr>
                      <w:t xml:space="preserve"> du Roi Albert II, 5, B - 1210 Brussels  |  +32 (0)2 224 04 11  |  etuc@etuc.org  |  www.etuc.org</w:t>
                    </w:r>
                  </w:p>
                </w:txbxContent>
              </v:textbox>
              <w10:wrap type="squar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E0249" w14:textId="77777777" w:rsidR="002B65C7" w:rsidRDefault="002B65C7">
      <w:r>
        <w:separator/>
      </w:r>
    </w:p>
  </w:footnote>
  <w:footnote w:type="continuationSeparator" w:id="0">
    <w:p w14:paraId="2C821B0D" w14:textId="77777777" w:rsidR="002B65C7" w:rsidRDefault="002B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D180C" w14:textId="77777777" w:rsidR="00BD30B2" w:rsidRDefault="0068063F">
    <w:r>
      <w:rPr>
        <w:noProof/>
      </w:rPr>
      <w:drawing>
        <wp:anchor distT="0" distB="0" distL="114300" distR="114300" simplePos="0" relativeHeight="251658752" behindDoc="1" locked="0" layoutInCell="1" allowOverlap="0" wp14:anchorId="3EE2E6F8" wp14:editId="21C387BF">
          <wp:simplePos x="0" y="0"/>
          <wp:positionH relativeFrom="page">
            <wp:posOffset>292735</wp:posOffset>
          </wp:positionH>
          <wp:positionV relativeFrom="page">
            <wp:posOffset>424180</wp:posOffset>
          </wp:positionV>
          <wp:extent cx="1219200" cy="605155"/>
          <wp:effectExtent l="0" t="0" r="0" b="4445"/>
          <wp:wrapNone/>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05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990D0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A49B0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89C5F3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3DC522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2B80D5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B1496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E28A4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8B6A924"/>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3E44FDE"/>
    <w:lvl w:ilvl="0">
      <w:start w:val="1"/>
      <w:numFmt w:val="bullet"/>
      <w:lvlText w:val="o"/>
      <w:lvlJc w:val="left"/>
      <w:pPr>
        <w:tabs>
          <w:tab w:val="num" w:pos="851"/>
        </w:tabs>
        <w:ind w:left="851" w:hanging="284"/>
      </w:pPr>
      <w:rPr>
        <w:rFonts w:ascii="Courier New" w:hAnsi="Courier New" w:hint="default"/>
        <w:sz w:val="14"/>
        <w:szCs w:val="14"/>
      </w:rPr>
    </w:lvl>
  </w:abstractNum>
  <w:abstractNum w:abstractNumId="9" w15:restartNumberingAfterBreak="0">
    <w:nsid w:val="FFFFFF88"/>
    <w:multiLevelType w:val="singleLevel"/>
    <w:tmpl w:val="BDC6D40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C703562"/>
    <w:lvl w:ilvl="0">
      <w:start w:val="1"/>
      <w:numFmt w:val="bullet"/>
      <w:pStyle w:val="ListBullet"/>
      <w:lvlText w:val=""/>
      <w:lvlJc w:val="left"/>
      <w:pPr>
        <w:tabs>
          <w:tab w:val="num" w:pos="567"/>
        </w:tabs>
        <w:ind w:left="567" w:hanging="283"/>
      </w:pPr>
      <w:rPr>
        <w:rFonts w:ascii="Symbol" w:hAnsi="Symbol" w:hint="default"/>
        <w:color w:val="DC0714"/>
        <w:sz w:val="24"/>
        <w:szCs w:val="24"/>
      </w:rPr>
    </w:lvl>
  </w:abstractNum>
  <w:abstractNum w:abstractNumId="11" w15:restartNumberingAfterBreak="0">
    <w:nsid w:val="0D744E00"/>
    <w:multiLevelType w:val="hybridMultilevel"/>
    <w:tmpl w:val="F4B6B3F8"/>
    <w:lvl w:ilvl="0" w:tplc="408460B2">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D913341"/>
    <w:multiLevelType w:val="hybridMultilevel"/>
    <w:tmpl w:val="E39085BA"/>
    <w:lvl w:ilvl="0" w:tplc="04100017">
      <w:start w:val="1"/>
      <w:numFmt w:val="lowerLetter"/>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1F953F2C"/>
    <w:multiLevelType w:val="hybridMultilevel"/>
    <w:tmpl w:val="7DDA794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27C3078"/>
    <w:multiLevelType w:val="multilevel"/>
    <w:tmpl w:val="DDDE1510"/>
    <w:lvl w:ilvl="0">
      <w:start w:val="1"/>
      <w:numFmt w:val="lowerLetter"/>
      <w:pStyle w:val="List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26D60679"/>
    <w:multiLevelType w:val="multilevel"/>
    <w:tmpl w:val="D3A88EB4"/>
    <w:lvl w:ilvl="0">
      <w:start w:val="1"/>
      <w:numFmt w:val="decimal"/>
      <w:pStyle w:val="ListNumber"/>
      <w:lvlText w:val="%1."/>
      <w:lvlJc w:val="left"/>
      <w:pPr>
        <w:ind w:left="360" w:hanging="360"/>
      </w:pPr>
      <w:rPr>
        <w:rFonts w:hint="default"/>
      </w:rPr>
    </w:lvl>
    <w:lvl w:ilvl="1">
      <w:start w:val="1"/>
      <w:numFmt w:val="decimal"/>
      <w:pStyle w:val="ListNumber2X"/>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85752A"/>
    <w:multiLevelType w:val="hybridMultilevel"/>
    <w:tmpl w:val="0090E56E"/>
    <w:lvl w:ilvl="0" w:tplc="79B46FC2">
      <w:start w:val="1"/>
      <w:numFmt w:val="decimal"/>
      <w:lvlText w:val="%1."/>
      <w:lvlJc w:val="left"/>
      <w:pPr>
        <w:ind w:left="720" w:hanging="360"/>
      </w:pPr>
      <w:rPr>
        <w:rFonts w:eastAsia="MS Gothic"/>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3992B5C"/>
    <w:multiLevelType w:val="hybridMultilevel"/>
    <w:tmpl w:val="3C0AA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B5750"/>
    <w:multiLevelType w:val="multilevel"/>
    <w:tmpl w:val="E2E026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4056A0A"/>
    <w:multiLevelType w:val="hybridMultilevel"/>
    <w:tmpl w:val="B34E47E2"/>
    <w:lvl w:ilvl="0" w:tplc="367226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C966AE"/>
    <w:multiLevelType w:val="multilevel"/>
    <w:tmpl w:val="C71E6F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8031344"/>
    <w:multiLevelType w:val="hybridMultilevel"/>
    <w:tmpl w:val="4CBC16D6"/>
    <w:lvl w:ilvl="0" w:tplc="E7AA031A">
      <w:start w:val="50"/>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2" w15:restartNumberingAfterBreak="0">
    <w:nsid w:val="3E3D6B12"/>
    <w:multiLevelType w:val="hybridMultilevel"/>
    <w:tmpl w:val="E95E4B7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FC53BB1"/>
    <w:multiLevelType w:val="hybridMultilevel"/>
    <w:tmpl w:val="7F7A06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2BB3049"/>
    <w:multiLevelType w:val="hybridMultilevel"/>
    <w:tmpl w:val="26340E68"/>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5" w15:restartNumberingAfterBreak="0">
    <w:nsid w:val="473877FE"/>
    <w:multiLevelType w:val="hybridMultilevel"/>
    <w:tmpl w:val="596CEC68"/>
    <w:lvl w:ilvl="0" w:tplc="040C000F">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6" w15:restartNumberingAfterBreak="0">
    <w:nsid w:val="4E27746D"/>
    <w:multiLevelType w:val="hybridMultilevel"/>
    <w:tmpl w:val="75ACB9D8"/>
    <w:lvl w:ilvl="0" w:tplc="C66C96F2">
      <w:start w:val="1"/>
      <w:numFmt w:val="bullet"/>
      <w:pStyle w:val="ListBullet2"/>
      <w:lvlText w:val="o"/>
      <w:lvlJc w:val="left"/>
      <w:pPr>
        <w:tabs>
          <w:tab w:val="num" w:pos="851"/>
        </w:tabs>
        <w:ind w:left="851" w:hanging="284"/>
      </w:pPr>
      <w:rPr>
        <w:rFonts w:ascii="Courier New" w:hAnsi="Courier New" w:hint="default"/>
        <w:sz w:val="14"/>
        <w:szCs w:val="14"/>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7" w15:restartNumberingAfterBreak="0">
    <w:nsid w:val="5140519C"/>
    <w:multiLevelType w:val="hybridMultilevel"/>
    <w:tmpl w:val="1F5C8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A23888"/>
    <w:multiLevelType w:val="hybridMultilevel"/>
    <w:tmpl w:val="13700E80"/>
    <w:lvl w:ilvl="0" w:tplc="75F6C0C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63B6C87"/>
    <w:multiLevelType w:val="hybridMultilevel"/>
    <w:tmpl w:val="783611B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9E15E87"/>
    <w:multiLevelType w:val="hybridMultilevel"/>
    <w:tmpl w:val="35B2358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25C1E83"/>
    <w:multiLevelType w:val="hybridMultilevel"/>
    <w:tmpl w:val="8A044C62"/>
    <w:lvl w:ilvl="0" w:tplc="B14E7FCC">
      <w:start w:val="1"/>
      <w:numFmt w:val="decimal"/>
      <w:pStyle w:val="ListNum"/>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63F87BB8"/>
    <w:multiLevelType w:val="hybridMultilevel"/>
    <w:tmpl w:val="B97C64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3C12D3"/>
    <w:multiLevelType w:val="hybridMultilevel"/>
    <w:tmpl w:val="B3B81AB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FA14D9D"/>
    <w:multiLevelType w:val="hybridMultilevel"/>
    <w:tmpl w:val="21FE6DE4"/>
    <w:lvl w:ilvl="0" w:tplc="4AA04678">
      <w:start w:val="1"/>
      <w:numFmt w:val="bullet"/>
      <w:pStyle w:val="listtir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19714A"/>
    <w:multiLevelType w:val="hybridMultilevel"/>
    <w:tmpl w:val="E246179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15:restartNumberingAfterBreak="0">
    <w:nsid w:val="79A805A7"/>
    <w:multiLevelType w:val="multilevel"/>
    <w:tmpl w:val="040C001D"/>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A8478DA"/>
    <w:multiLevelType w:val="hybridMultilevel"/>
    <w:tmpl w:val="22BE1C54"/>
    <w:lvl w:ilvl="0" w:tplc="12EC2A7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2"/>
  </w:num>
  <w:num w:numId="2">
    <w:abstractNumId w:val="24"/>
  </w:num>
  <w:num w:numId="3">
    <w:abstractNumId w:val="0"/>
  </w:num>
  <w:num w:numId="4">
    <w:abstractNumId w:val="9"/>
  </w:num>
  <w:num w:numId="5">
    <w:abstractNumId w:val="4"/>
  </w:num>
  <w:num w:numId="6">
    <w:abstractNumId w:val="3"/>
  </w:num>
  <w:num w:numId="7">
    <w:abstractNumId w:val="2"/>
  </w:num>
  <w:num w:numId="8">
    <w:abstractNumId w:val="1"/>
  </w:num>
  <w:num w:numId="9">
    <w:abstractNumId w:val="10"/>
  </w:num>
  <w:num w:numId="10">
    <w:abstractNumId w:val="8"/>
  </w:num>
  <w:num w:numId="11">
    <w:abstractNumId w:val="7"/>
  </w:num>
  <w:num w:numId="12">
    <w:abstractNumId w:val="6"/>
  </w:num>
  <w:num w:numId="13">
    <w:abstractNumId w:val="5"/>
  </w:num>
  <w:num w:numId="14">
    <w:abstractNumId w:val="37"/>
  </w:num>
  <w:num w:numId="15">
    <w:abstractNumId w:val="28"/>
  </w:num>
  <w:num w:numId="16">
    <w:abstractNumId w:val="36"/>
  </w:num>
  <w:num w:numId="17">
    <w:abstractNumId w:val="25"/>
  </w:num>
  <w:num w:numId="18">
    <w:abstractNumId w:val="26"/>
  </w:num>
  <w:num w:numId="19">
    <w:abstractNumId w:val="9"/>
  </w:num>
  <w:num w:numId="20">
    <w:abstractNumId w:val="14"/>
  </w:num>
  <w:num w:numId="21">
    <w:abstractNumId w:val="31"/>
  </w:num>
  <w:num w:numId="22">
    <w:abstractNumId w:val="15"/>
  </w:num>
  <w:num w:numId="23">
    <w:abstractNumId w:val="34"/>
  </w:num>
  <w:num w:numId="24">
    <w:abstractNumId w:val="31"/>
  </w:num>
  <w:num w:numId="25">
    <w:abstractNumId w:val="15"/>
  </w:num>
  <w:num w:numId="26">
    <w:abstractNumId w:val="15"/>
  </w:num>
  <w:num w:numId="27">
    <w:abstractNumId w:val="27"/>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3"/>
  </w:num>
  <w:num w:numId="31">
    <w:abstractNumId w:val="33"/>
  </w:num>
  <w:num w:numId="32">
    <w:abstractNumId w:val="12"/>
  </w:num>
  <w:num w:numId="33">
    <w:abstractNumId w:val="29"/>
  </w:num>
  <w:num w:numId="34">
    <w:abstractNumId w:val="23"/>
  </w:num>
  <w:num w:numId="35">
    <w:abstractNumId w:val="30"/>
  </w:num>
  <w:num w:numId="36">
    <w:abstractNumId w:val="19"/>
  </w:num>
  <w:num w:numId="37">
    <w:abstractNumId w:val="21"/>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2"/>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onsecutiveHyphenLimit w:val="2"/>
  <w:hyphenationZone w:val="425"/>
  <w:drawingGridHorizontalSpacing w:val="5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A0"/>
    <w:rsid w:val="000071C7"/>
    <w:rsid w:val="00011730"/>
    <w:rsid w:val="00014E06"/>
    <w:rsid w:val="0001707A"/>
    <w:rsid w:val="000171A9"/>
    <w:rsid w:val="00022D27"/>
    <w:rsid w:val="000259B5"/>
    <w:rsid w:val="000324F7"/>
    <w:rsid w:val="00033699"/>
    <w:rsid w:val="00034464"/>
    <w:rsid w:val="0004035A"/>
    <w:rsid w:val="000449DC"/>
    <w:rsid w:val="00044ED5"/>
    <w:rsid w:val="00044FD1"/>
    <w:rsid w:val="00050043"/>
    <w:rsid w:val="00056564"/>
    <w:rsid w:val="000574CA"/>
    <w:rsid w:val="00057CC9"/>
    <w:rsid w:val="00074A13"/>
    <w:rsid w:val="00082C5B"/>
    <w:rsid w:val="00083A87"/>
    <w:rsid w:val="000856AC"/>
    <w:rsid w:val="000875F0"/>
    <w:rsid w:val="000A03BE"/>
    <w:rsid w:val="000A0BCE"/>
    <w:rsid w:val="000A245D"/>
    <w:rsid w:val="000B0443"/>
    <w:rsid w:val="000B3CCB"/>
    <w:rsid w:val="000B660E"/>
    <w:rsid w:val="000C6535"/>
    <w:rsid w:val="000C6757"/>
    <w:rsid w:val="000C719D"/>
    <w:rsid w:val="000D3A1A"/>
    <w:rsid w:val="000D3E56"/>
    <w:rsid w:val="000D3EE5"/>
    <w:rsid w:val="000D3F31"/>
    <w:rsid w:val="000D3F9A"/>
    <w:rsid w:val="000D7E3C"/>
    <w:rsid w:val="000E20ED"/>
    <w:rsid w:val="000E4BCF"/>
    <w:rsid w:val="000E69AA"/>
    <w:rsid w:val="000F1135"/>
    <w:rsid w:val="000F2A63"/>
    <w:rsid w:val="000F7BAD"/>
    <w:rsid w:val="0010302A"/>
    <w:rsid w:val="00107B42"/>
    <w:rsid w:val="0011476D"/>
    <w:rsid w:val="00116D34"/>
    <w:rsid w:val="00125B5C"/>
    <w:rsid w:val="00127113"/>
    <w:rsid w:val="00127E14"/>
    <w:rsid w:val="00131B27"/>
    <w:rsid w:val="00132C63"/>
    <w:rsid w:val="00136991"/>
    <w:rsid w:val="00142A38"/>
    <w:rsid w:val="00142BE3"/>
    <w:rsid w:val="001434CE"/>
    <w:rsid w:val="0014759B"/>
    <w:rsid w:val="001560F7"/>
    <w:rsid w:val="00156698"/>
    <w:rsid w:val="00156910"/>
    <w:rsid w:val="00163782"/>
    <w:rsid w:val="00164889"/>
    <w:rsid w:val="00167B80"/>
    <w:rsid w:val="001706BC"/>
    <w:rsid w:val="00175CA4"/>
    <w:rsid w:val="0017604D"/>
    <w:rsid w:val="00176981"/>
    <w:rsid w:val="00183988"/>
    <w:rsid w:val="00191F87"/>
    <w:rsid w:val="00194835"/>
    <w:rsid w:val="001A4526"/>
    <w:rsid w:val="001A55A0"/>
    <w:rsid w:val="001B5027"/>
    <w:rsid w:val="001C5F57"/>
    <w:rsid w:val="001D1A31"/>
    <w:rsid w:val="001E6EBA"/>
    <w:rsid w:val="001F0393"/>
    <w:rsid w:val="001F5F5B"/>
    <w:rsid w:val="00202991"/>
    <w:rsid w:val="0020339B"/>
    <w:rsid w:val="00203705"/>
    <w:rsid w:val="00203EAC"/>
    <w:rsid w:val="00206557"/>
    <w:rsid w:val="00210F6D"/>
    <w:rsid w:val="002128C6"/>
    <w:rsid w:val="00212A54"/>
    <w:rsid w:val="002144C9"/>
    <w:rsid w:val="002173E3"/>
    <w:rsid w:val="00221447"/>
    <w:rsid w:val="00225E64"/>
    <w:rsid w:val="00231133"/>
    <w:rsid w:val="0023139D"/>
    <w:rsid w:val="002378DB"/>
    <w:rsid w:val="0024072B"/>
    <w:rsid w:val="00243FBA"/>
    <w:rsid w:val="00251122"/>
    <w:rsid w:val="00255799"/>
    <w:rsid w:val="00260FF8"/>
    <w:rsid w:val="00262385"/>
    <w:rsid w:val="002648A0"/>
    <w:rsid w:val="00265FEE"/>
    <w:rsid w:val="0027314E"/>
    <w:rsid w:val="00273562"/>
    <w:rsid w:val="00274024"/>
    <w:rsid w:val="00276C32"/>
    <w:rsid w:val="00276F7B"/>
    <w:rsid w:val="00277525"/>
    <w:rsid w:val="00280E11"/>
    <w:rsid w:val="00283642"/>
    <w:rsid w:val="00283DB6"/>
    <w:rsid w:val="00294CAB"/>
    <w:rsid w:val="002958D8"/>
    <w:rsid w:val="002A2234"/>
    <w:rsid w:val="002A3C6B"/>
    <w:rsid w:val="002B392E"/>
    <w:rsid w:val="002B4999"/>
    <w:rsid w:val="002B65C7"/>
    <w:rsid w:val="002B6CBA"/>
    <w:rsid w:val="002C153A"/>
    <w:rsid w:val="002C26CF"/>
    <w:rsid w:val="002C5CE6"/>
    <w:rsid w:val="002D4ABC"/>
    <w:rsid w:val="002D7563"/>
    <w:rsid w:val="002E1D57"/>
    <w:rsid w:val="002E3BCB"/>
    <w:rsid w:val="002E6F3F"/>
    <w:rsid w:val="002F18F5"/>
    <w:rsid w:val="002F1E73"/>
    <w:rsid w:val="002F5A98"/>
    <w:rsid w:val="002F5D35"/>
    <w:rsid w:val="00302864"/>
    <w:rsid w:val="00302EA7"/>
    <w:rsid w:val="00303921"/>
    <w:rsid w:val="00304334"/>
    <w:rsid w:val="00311F2C"/>
    <w:rsid w:val="0031253D"/>
    <w:rsid w:val="00312B6B"/>
    <w:rsid w:val="00313997"/>
    <w:rsid w:val="0032245B"/>
    <w:rsid w:val="003261FF"/>
    <w:rsid w:val="00332992"/>
    <w:rsid w:val="0033395C"/>
    <w:rsid w:val="00336B8B"/>
    <w:rsid w:val="00343279"/>
    <w:rsid w:val="00344350"/>
    <w:rsid w:val="003555D6"/>
    <w:rsid w:val="00361A27"/>
    <w:rsid w:val="00361F58"/>
    <w:rsid w:val="00363939"/>
    <w:rsid w:val="0036453B"/>
    <w:rsid w:val="00365DBD"/>
    <w:rsid w:val="0036761F"/>
    <w:rsid w:val="00372BF7"/>
    <w:rsid w:val="00382EA1"/>
    <w:rsid w:val="003832D1"/>
    <w:rsid w:val="003835D9"/>
    <w:rsid w:val="00384B0C"/>
    <w:rsid w:val="003855BB"/>
    <w:rsid w:val="00385C75"/>
    <w:rsid w:val="00387D69"/>
    <w:rsid w:val="00395BB0"/>
    <w:rsid w:val="003A262B"/>
    <w:rsid w:val="003B1C51"/>
    <w:rsid w:val="003B27ED"/>
    <w:rsid w:val="003B34A2"/>
    <w:rsid w:val="003C2956"/>
    <w:rsid w:val="003C42A2"/>
    <w:rsid w:val="003C433C"/>
    <w:rsid w:val="003C767A"/>
    <w:rsid w:val="003C77E5"/>
    <w:rsid w:val="003D3350"/>
    <w:rsid w:val="003D3F9C"/>
    <w:rsid w:val="003D634A"/>
    <w:rsid w:val="003D6448"/>
    <w:rsid w:val="003D7C95"/>
    <w:rsid w:val="003E5C85"/>
    <w:rsid w:val="003F0A3E"/>
    <w:rsid w:val="003F0D11"/>
    <w:rsid w:val="003F7B10"/>
    <w:rsid w:val="004000B0"/>
    <w:rsid w:val="00406647"/>
    <w:rsid w:val="00406A35"/>
    <w:rsid w:val="0041332C"/>
    <w:rsid w:val="004134D2"/>
    <w:rsid w:val="00413DE4"/>
    <w:rsid w:val="00414301"/>
    <w:rsid w:val="00414C7F"/>
    <w:rsid w:val="00416927"/>
    <w:rsid w:val="00420D5D"/>
    <w:rsid w:val="004239E1"/>
    <w:rsid w:val="004365CB"/>
    <w:rsid w:val="00442F83"/>
    <w:rsid w:val="004467CA"/>
    <w:rsid w:val="00451A0B"/>
    <w:rsid w:val="00451CE8"/>
    <w:rsid w:val="0045648F"/>
    <w:rsid w:val="00460479"/>
    <w:rsid w:val="0047446F"/>
    <w:rsid w:val="0047655C"/>
    <w:rsid w:val="00481938"/>
    <w:rsid w:val="00481CDE"/>
    <w:rsid w:val="00481FAE"/>
    <w:rsid w:val="00486EFB"/>
    <w:rsid w:val="0049039E"/>
    <w:rsid w:val="00495B43"/>
    <w:rsid w:val="004A4A96"/>
    <w:rsid w:val="004B351C"/>
    <w:rsid w:val="004B38DA"/>
    <w:rsid w:val="004B4AD0"/>
    <w:rsid w:val="004B6D91"/>
    <w:rsid w:val="004B74BD"/>
    <w:rsid w:val="004B7965"/>
    <w:rsid w:val="004B7F27"/>
    <w:rsid w:val="004C098B"/>
    <w:rsid w:val="004C0B0C"/>
    <w:rsid w:val="004C2561"/>
    <w:rsid w:val="004C7321"/>
    <w:rsid w:val="004D2024"/>
    <w:rsid w:val="004D2D5E"/>
    <w:rsid w:val="004D2EBD"/>
    <w:rsid w:val="004D7889"/>
    <w:rsid w:val="004E4B87"/>
    <w:rsid w:val="004E6731"/>
    <w:rsid w:val="004E67AD"/>
    <w:rsid w:val="004E7CC2"/>
    <w:rsid w:val="005123D6"/>
    <w:rsid w:val="00522038"/>
    <w:rsid w:val="00523374"/>
    <w:rsid w:val="0052511E"/>
    <w:rsid w:val="00527BFD"/>
    <w:rsid w:val="00530A2F"/>
    <w:rsid w:val="00533277"/>
    <w:rsid w:val="00540C82"/>
    <w:rsid w:val="00540EFF"/>
    <w:rsid w:val="00541907"/>
    <w:rsid w:val="00544D47"/>
    <w:rsid w:val="00550433"/>
    <w:rsid w:val="00553142"/>
    <w:rsid w:val="005602FA"/>
    <w:rsid w:val="00565223"/>
    <w:rsid w:val="00582A4E"/>
    <w:rsid w:val="00583204"/>
    <w:rsid w:val="00585A5D"/>
    <w:rsid w:val="00591023"/>
    <w:rsid w:val="00591D74"/>
    <w:rsid w:val="00594FAA"/>
    <w:rsid w:val="005A35C9"/>
    <w:rsid w:val="005A5014"/>
    <w:rsid w:val="005B71C1"/>
    <w:rsid w:val="005C103E"/>
    <w:rsid w:val="005C2572"/>
    <w:rsid w:val="005C667B"/>
    <w:rsid w:val="005C7DA7"/>
    <w:rsid w:val="005D00E4"/>
    <w:rsid w:val="005D034E"/>
    <w:rsid w:val="005D05FB"/>
    <w:rsid w:val="005D4C02"/>
    <w:rsid w:val="005D55DF"/>
    <w:rsid w:val="005D7A87"/>
    <w:rsid w:val="005E0D81"/>
    <w:rsid w:val="005E69F9"/>
    <w:rsid w:val="005E6C50"/>
    <w:rsid w:val="005F21FD"/>
    <w:rsid w:val="005F6917"/>
    <w:rsid w:val="006002A2"/>
    <w:rsid w:val="006033F3"/>
    <w:rsid w:val="0060465A"/>
    <w:rsid w:val="00604E23"/>
    <w:rsid w:val="00611211"/>
    <w:rsid w:val="00620EE1"/>
    <w:rsid w:val="00625162"/>
    <w:rsid w:val="006270B2"/>
    <w:rsid w:val="0064300A"/>
    <w:rsid w:val="006430E5"/>
    <w:rsid w:val="00644526"/>
    <w:rsid w:val="00645325"/>
    <w:rsid w:val="00646290"/>
    <w:rsid w:val="006523D1"/>
    <w:rsid w:val="00652AE3"/>
    <w:rsid w:val="006640B2"/>
    <w:rsid w:val="00664E75"/>
    <w:rsid w:val="006671E4"/>
    <w:rsid w:val="00670CF1"/>
    <w:rsid w:val="006744EC"/>
    <w:rsid w:val="00676592"/>
    <w:rsid w:val="0068063F"/>
    <w:rsid w:val="006806F7"/>
    <w:rsid w:val="006904DA"/>
    <w:rsid w:val="00694CA6"/>
    <w:rsid w:val="006A1F0D"/>
    <w:rsid w:val="006A3DD0"/>
    <w:rsid w:val="006A48C2"/>
    <w:rsid w:val="006A5323"/>
    <w:rsid w:val="006A7DA0"/>
    <w:rsid w:val="006B0AF7"/>
    <w:rsid w:val="006B1AC5"/>
    <w:rsid w:val="006B44F6"/>
    <w:rsid w:val="006C45C4"/>
    <w:rsid w:val="006C47EA"/>
    <w:rsid w:val="006C61D8"/>
    <w:rsid w:val="006C7C41"/>
    <w:rsid w:val="006D12EE"/>
    <w:rsid w:val="006D3324"/>
    <w:rsid w:val="006D757B"/>
    <w:rsid w:val="006D793F"/>
    <w:rsid w:val="006E04D2"/>
    <w:rsid w:val="006E0E76"/>
    <w:rsid w:val="006E1E34"/>
    <w:rsid w:val="006E2D04"/>
    <w:rsid w:val="006E377A"/>
    <w:rsid w:val="006E40F2"/>
    <w:rsid w:val="006F1B7D"/>
    <w:rsid w:val="006F2947"/>
    <w:rsid w:val="006F3024"/>
    <w:rsid w:val="006F5B9E"/>
    <w:rsid w:val="00702D55"/>
    <w:rsid w:val="00705BF4"/>
    <w:rsid w:val="00707AEE"/>
    <w:rsid w:val="00711308"/>
    <w:rsid w:val="007146B7"/>
    <w:rsid w:val="00715461"/>
    <w:rsid w:val="00722C26"/>
    <w:rsid w:val="007410D4"/>
    <w:rsid w:val="00744F64"/>
    <w:rsid w:val="0074509C"/>
    <w:rsid w:val="00745AB5"/>
    <w:rsid w:val="00755567"/>
    <w:rsid w:val="00762539"/>
    <w:rsid w:val="00763094"/>
    <w:rsid w:val="00764C42"/>
    <w:rsid w:val="007657E3"/>
    <w:rsid w:val="00770706"/>
    <w:rsid w:val="007708C1"/>
    <w:rsid w:val="00773AE2"/>
    <w:rsid w:val="00775BCE"/>
    <w:rsid w:val="00783603"/>
    <w:rsid w:val="00784BA0"/>
    <w:rsid w:val="007923C1"/>
    <w:rsid w:val="00792FB3"/>
    <w:rsid w:val="00794573"/>
    <w:rsid w:val="0079547C"/>
    <w:rsid w:val="007A2CE1"/>
    <w:rsid w:val="007A36E4"/>
    <w:rsid w:val="007A4F00"/>
    <w:rsid w:val="007A51CC"/>
    <w:rsid w:val="007A6235"/>
    <w:rsid w:val="007B1ECF"/>
    <w:rsid w:val="007B1F0D"/>
    <w:rsid w:val="007B4C91"/>
    <w:rsid w:val="007B5EF9"/>
    <w:rsid w:val="007C0483"/>
    <w:rsid w:val="007C5280"/>
    <w:rsid w:val="007C6D87"/>
    <w:rsid w:val="007D3114"/>
    <w:rsid w:val="007E0BEC"/>
    <w:rsid w:val="007E0E5B"/>
    <w:rsid w:val="007E1BDA"/>
    <w:rsid w:val="007E46E5"/>
    <w:rsid w:val="007E61EF"/>
    <w:rsid w:val="007F1D37"/>
    <w:rsid w:val="007F6C02"/>
    <w:rsid w:val="008110B1"/>
    <w:rsid w:val="00811BF3"/>
    <w:rsid w:val="00820B45"/>
    <w:rsid w:val="00824265"/>
    <w:rsid w:val="00827047"/>
    <w:rsid w:val="00831CB4"/>
    <w:rsid w:val="0083245B"/>
    <w:rsid w:val="00834778"/>
    <w:rsid w:val="00835F66"/>
    <w:rsid w:val="00836159"/>
    <w:rsid w:val="0084020A"/>
    <w:rsid w:val="0084687F"/>
    <w:rsid w:val="008536A3"/>
    <w:rsid w:val="00857C3D"/>
    <w:rsid w:val="00860B7B"/>
    <w:rsid w:val="00861174"/>
    <w:rsid w:val="00862DF6"/>
    <w:rsid w:val="008650A0"/>
    <w:rsid w:val="00873B48"/>
    <w:rsid w:val="00875A46"/>
    <w:rsid w:val="00876368"/>
    <w:rsid w:val="00877F7E"/>
    <w:rsid w:val="00882024"/>
    <w:rsid w:val="008844B7"/>
    <w:rsid w:val="00891B40"/>
    <w:rsid w:val="00891D4A"/>
    <w:rsid w:val="00893338"/>
    <w:rsid w:val="00896B77"/>
    <w:rsid w:val="008970CC"/>
    <w:rsid w:val="008A590E"/>
    <w:rsid w:val="008A7D82"/>
    <w:rsid w:val="008B0A1C"/>
    <w:rsid w:val="008B195B"/>
    <w:rsid w:val="008B4C40"/>
    <w:rsid w:val="008B582C"/>
    <w:rsid w:val="008C0B49"/>
    <w:rsid w:val="008C1D72"/>
    <w:rsid w:val="008C32B2"/>
    <w:rsid w:val="008C49C1"/>
    <w:rsid w:val="008C50B6"/>
    <w:rsid w:val="008C6AA8"/>
    <w:rsid w:val="008C79A7"/>
    <w:rsid w:val="008D07A1"/>
    <w:rsid w:val="008D2868"/>
    <w:rsid w:val="008D36B9"/>
    <w:rsid w:val="008D4E46"/>
    <w:rsid w:val="008D63A8"/>
    <w:rsid w:val="008E1425"/>
    <w:rsid w:val="008E6D70"/>
    <w:rsid w:val="008F0750"/>
    <w:rsid w:val="008F0CA9"/>
    <w:rsid w:val="008F7F06"/>
    <w:rsid w:val="009010D3"/>
    <w:rsid w:val="00901D22"/>
    <w:rsid w:val="00903DCC"/>
    <w:rsid w:val="00904701"/>
    <w:rsid w:val="009054AE"/>
    <w:rsid w:val="00905E4F"/>
    <w:rsid w:val="009075C5"/>
    <w:rsid w:val="00912B22"/>
    <w:rsid w:val="0091454B"/>
    <w:rsid w:val="00924684"/>
    <w:rsid w:val="00927451"/>
    <w:rsid w:val="0093252D"/>
    <w:rsid w:val="00932603"/>
    <w:rsid w:val="00932CF0"/>
    <w:rsid w:val="00935B98"/>
    <w:rsid w:val="0093627F"/>
    <w:rsid w:val="009435B1"/>
    <w:rsid w:val="009439C5"/>
    <w:rsid w:val="0094506A"/>
    <w:rsid w:val="009474FA"/>
    <w:rsid w:val="00952B0E"/>
    <w:rsid w:val="0095440D"/>
    <w:rsid w:val="00954B55"/>
    <w:rsid w:val="00956A66"/>
    <w:rsid w:val="009632AD"/>
    <w:rsid w:val="00964F2A"/>
    <w:rsid w:val="00971117"/>
    <w:rsid w:val="0097278F"/>
    <w:rsid w:val="009753D9"/>
    <w:rsid w:val="00981D74"/>
    <w:rsid w:val="00991EFE"/>
    <w:rsid w:val="009925C8"/>
    <w:rsid w:val="00993C7B"/>
    <w:rsid w:val="009948D8"/>
    <w:rsid w:val="009971F8"/>
    <w:rsid w:val="009A026B"/>
    <w:rsid w:val="009A09E2"/>
    <w:rsid w:val="009A2D99"/>
    <w:rsid w:val="009A783C"/>
    <w:rsid w:val="009B125B"/>
    <w:rsid w:val="009B4D35"/>
    <w:rsid w:val="009C1833"/>
    <w:rsid w:val="009C6EC8"/>
    <w:rsid w:val="009D0437"/>
    <w:rsid w:val="009D59B0"/>
    <w:rsid w:val="009D5A05"/>
    <w:rsid w:val="009D5ACD"/>
    <w:rsid w:val="009E5110"/>
    <w:rsid w:val="009E6F1F"/>
    <w:rsid w:val="009F0F39"/>
    <w:rsid w:val="009F2EA4"/>
    <w:rsid w:val="009F3FFC"/>
    <w:rsid w:val="00A02D52"/>
    <w:rsid w:val="00A0473D"/>
    <w:rsid w:val="00A057D9"/>
    <w:rsid w:val="00A14A64"/>
    <w:rsid w:val="00A2315B"/>
    <w:rsid w:val="00A23EA3"/>
    <w:rsid w:val="00A25340"/>
    <w:rsid w:val="00A2552D"/>
    <w:rsid w:val="00A26BB0"/>
    <w:rsid w:val="00A32362"/>
    <w:rsid w:val="00A33A95"/>
    <w:rsid w:val="00A4195E"/>
    <w:rsid w:val="00A458BD"/>
    <w:rsid w:val="00A47B4D"/>
    <w:rsid w:val="00A634E8"/>
    <w:rsid w:val="00A65511"/>
    <w:rsid w:val="00A660E1"/>
    <w:rsid w:val="00A6720D"/>
    <w:rsid w:val="00A741C0"/>
    <w:rsid w:val="00A91BBC"/>
    <w:rsid w:val="00A92BA1"/>
    <w:rsid w:val="00AA0449"/>
    <w:rsid w:val="00AB266A"/>
    <w:rsid w:val="00AB2A9D"/>
    <w:rsid w:val="00AB4289"/>
    <w:rsid w:val="00AB4607"/>
    <w:rsid w:val="00AB4B92"/>
    <w:rsid w:val="00AB5531"/>
    <w:rsid w:val="00AB69E5"/>
    <w:rsid w:val="00AC5577"/>
    <w:rsid w:val="00AD5815"/>
    <w:rsid w:val="00AD76AA"/>
    <w:rsid w:val="00AE0F0D"/>
    <w:rsid w:val="00AE3295"/>
    <w:rsid w:val="00AE369F"/>
    <w:rsid w:val="00AF47C2"/>
    <w:rsid w:val="00AF6C78"/>
    <w:rsid w:val="00AF74AB"/>
    <w:rsid w:val="00B041D0"/>
    <w:rsid w:val="00B04F5E"/>
    <w:rsid w:val="00B17BEB"/>
    <w:rsid w:val="00B24A14"/>
    <w:rsid w:val="00B27187"/>
    <w:rsid w:val="00B40219"/>
    <w:rsid w:val="00B43685"/>
    <w:rsid w:val="00B502F6"/>
    <w:rsid w:val="00B53F26"/>
    <w:rsid w:val="00B54258"/>
    <w:rsid w:val="00B550B4"/>
    <w:rsid w:val="00B60301"/>
    <w:rsid w:val="00B61BBC"/>
    <w:rsid w:val="00B63FA0"/>
    <w:rsid w:val="00B65E1E"/>
    <w:rsid w:val="00B67246"/>
    <w:rsid w:val="00B72302"/>
    <w:rsid w:val="00B76104"/>
    <w:rsid w:val="00B77559"/>
    <w:rsid w:val="00B84467"/>
    <w:rsid w:val="00B85F91"/>
    <w:rsid w:val="00B87CBF"/>
    <w:rsid w:val="00BA0967"/>
    <w:rsid w:val="00BA3BC1"/>
    <w:rsid w:val="00BB1A52"/>
    <w:rsid w:val="00BB2BF8"/>
    <w:rsid w:val="00BC1A95"/>
    <w:rsid w:val="00BC29DD"/>
    <w:rsid w:val="00BC3B35"/>
    <w:rsid w:val="00BC3C13"/>
    <w:rsid w:val="00BD2CA3"/>
    <w:rsid w:val="00BD30B2"/>
    <w:rsid w:val="00BD4E92"/>
    <w:rsid w:val="00BE3D76"/>
    <w:rsid w:val="00BF119B"/>
    <w:rsid w:val="00BF2C6D"/>
    <w:rsid w:val="00BF2D93"/>
    <w:rsid w:val="00BF3B1D"/>
    <w:rsid w:val="00BF4C94"/>
    <w:rsid w:val="00BF72AF"/>
    <w:rsid w:val="00C12C33"/>
    <w:rsid w:val="00C14075"/>
    <w:rsid w:val="00C15D6C"/>
    <w:rsid w:val="00C22735"/>
    <w:rsid w:val="00C2286C"/>
    <w:rsid w:val="00C22DE3"/>
    <w:rsid w:val="00C22E43"/>
    <w:rsid w:val="00C26094"/>
    <w:rsid w:val="00C27A64"/>
    <w:rsid w:val="00C307C2"/>
    <w:rsid w:val="00C315B9"/>
    <w:rsid w:val="00C341D5"/>
    <w:rsid w:val="00C41E31"/>
    <w:rsid w:val="00C446F2"/>
    <w:rsid w:val="00C45BF8"/>
    <w:rsid w:val="00C509BE"/>
    <w:rsid w:val="00C5279B"/>
    <w:rsid w:val="00C554D4"/>
    <w:rsid w:val="00C6058D"/>
    <w:rsid w:val="00C64B3B"/>
    <w:rsid w:val="00C64F92"/>
    <w:rsid w:val="00C7119B"/>
    <w:rsid w:val="00C71489"/>
    <w:rsid w:val="00C73590"/>
    <w:rsid w:val="00C74471"/>
    <w:rsid w:val="00C74ACE"/>
    <w:rsid w:val="00C760A3"/>
    <w:rsid w:val="00C807AB"/>
    <w:rsid w:val="00C81400"/>
    <w:rsid w:val="00C84E95"/>
    <w:rsid w:val="00C90404"/>
    <w:rsid w:val="00C91645"/>
    <w:rsid w:val="00C92E63"/>
    <w:rsid w:val="00C93F6C"/>
    <w:rsid w:val="00CA4558"/>
    <w:rsid w:val="00CA59B2"/>
    <w:rsid w:val="00CA6A3B"/>
    <w:rsid w:val="00CA7F11"/>
    <w:rsid w:val="00CB1A1E"/>
    <w:rsid w:val="00CB1A4C"/>
    <w:rsid w:val="00CC102C"/>
    <w:rsid w:val="00CC19C7"/>
    <w:rsid w:val="00CC1B67"/>
    <w:rsid w:val="00CC356D"/>
    <w:rsid w:val="00CC3BB7"/>
    <w:rsid w:val="00CC4606"/>
    <w:rsid w:val="00CD1455"/>
    <w:rsid w:val="00CD42B1"/>
    <w:rsid w:val="00CD48EA"/>
    <w:rsid w:val="00CD5816"/>
    <w:rsid w:val="00CD6518"/>
    <w:rsid w:val="00CD73CE"/>
    <w:rsid w:val="00CD7E0E"/>
    <w:rsid w:val="00CE58C0"/>
    <w:rsid w:val="00CF00AA"/>
    <w:rsid w:val="00CF0D37"/>
    <w:rsid w:val="00CF3394"/>
    <w:rsid w:val="00CF741C"/>
    <w:rsid w:val="00CF79E9"/>
    <w:rsid w:val="00D0486C"/>
    <w:rsid w:val="00D1022A"/>
    <w:rsid w:val="00D10E45"/>
    <w:rsid w:val="00D111A0"/>
    <w:rsid w:val="00D113BE"/>
    <w:rsid w:val="00D2080C"/>
    <w:rsid w:val="00D21232"/>
    <w:rsid w:val="00D21494"/>
    <w:rsid w:val="00D21DC4"/>
    <w:rsid w:val="00D2776A"/>
    <w:rsid w:val="00D303C0"/>
    <w:rsid w:val="00D357B6"/>
    <w:rsid w:val="00D364CA"/>
    <w:rsid w:val="00D37ECB"/>
    <w:rsid w:val="00D40D10"/>
    <w:rsid w:val="00D42210"/>
    <w:rsid w:val="00D46DA7"/>
    <w:rsid w:val="00D46F18"/>
    <w:rsid w:val="00D5371E"/>
    <w:rsid w:val="00D6036D"/>
    <w:rsid w:val="00D7200A"/>
    <w:rsid w:val="00D77D01"/>
    <w:rsid w:val="00D838A3"/>
    <w:rsid w:val="00D917DF"/>
    <w:rsid w:val="00D949B9"/>
    <w:rsid w:val="00D974CA"/>
    <w:rsid w:val="00D9750D"/>
    <w:rsid w:val="00DA07AB"/>
    <w:rsid w:val="00DA4522"/>
    <w:rsid w:val="00DA454B"/>
    <w:rsid w:val="00DB04E7"/>
    <w:rsid w:val="00DB2C1F"/>
    <w:rsid w:val="00DC052D"/>
    <w:rsid w:val="00DC49F1"/>
    <w:rsid w:val="00DC64ED"/>
    <w:rsid w:val="00DC7698"/>
    <w:rsid w:val="00DD2456"/>
    <w:rsid w:val="00DD2A84"/>
    <w:rsid w:val="00DD452B"/>
    <w:rsid w:val="00DE0009"/>
    <w:rsid w:val="00DE3104"/>
    <w:rsid w:val="00DE5B12"/>
    <w:rsid w:val="00DF0046"/>
    <w:rsid w:val="00DF3CA4"/>
    <w:rsid w:val="00DF5E5F"/>
    <w:rsid w:val="00DF6405"/>
    <w:rsid w:val="00E01605"/>
    <w:rsid w:val="00E10A66"/>
    <w:rsid w:val="00E203C0"/>
    <w:rsid w:val="00E21D27"/>
    <w:rsid w:val="00E339B2"/>
    <w:rsid w:val="00E43170"/>
    <w:rsid w:val="00E4443B"/>
    <w:rsid w:val="00E44E93"/>
    <w:rsid w:val="00E47B9E"/>
    <w:rsid w:val="00E55F72"/>
    <w:rsid w:val="00E62712"/>
    <w:rsid w:val="00E734F1"/>
    <w:rsid w:val="00E7411D"/>
    <w:rsid w:val="00E7507C"/>
    <w:rsid w:val="00E77551"/>
    <w:rsid w:val="00E82D6A"/>
    <w:rsid w:val="00E93468"/>
    <w:rsid w:val="00EA34E6"/>
    <w:rsid w:val="00EA4225"/>
    <w:rsid w:val="00EA5438"/>
    <w:rsid w:val="00EB062B"/>
    <w:rsid w:val="00EB0FBD"/>
    <w:rsid w:val="00EB1CB1"/>
    <w:rsid w:val="00EB4A6C"/>
    <w:rsid w:val="00EC1AC9"/>
    <w:rsid w:val="00EC7F24"/>
    <w:rsid w:val="00ED3B69"/>
    <w:rsid w:val="00ED60C2"/>
    <w:rsid w:val="00ED7A78"/>
    <w:rsid w:val="00EE18F4"/>
    <w:rsid w:val="00EE1932"/>
    <w:rsid w:val="00EE20D1"/>
    <w:rsid w:val="00EE777C"/>
    <w:rsid w:val="00EE7CAB"/>
    <w:rsid w:val="00EF503E"/>
    <w:rsid w:val="00F026C9"/>
    <w:rsid w:val="00F0594F"/>
    <w:rsid w:val="00F05FA9"/>
    <w:rsid w:val="00F070CF"/>
    <w:rsid w:val="00F10CD4"/>
    <w:rsid w:val="00F13CAA"/>
    <w:rsid w:val="00F14985"/>
    <w:rsid w:val="00F152A1"/>
    <w:rsid w:val="00F1799A"/>
    <w:rsid w:val="00F17A96"/>
    <w:rsid w:val="00F234C6"/>
    <w:rsid w:val="00F25379"/>
    <w:rsid w:val="00F25DA1"/>
    <w:rsid w:val="00F25F03"/>
    <w:rsid w:val="00F33013"/>
    <w:rsid w:val="00F35B5E"/>
    <w:rsid w:val="00F35B8D"/>
    <w:rsid w:val="00F46BB4"/>
    <w:rsid w:val="00F50592"/>
    <w:rsid w:val="00F55B75"/>
    <w:rsid w:val="00F56945"/>
    <w:rsid w:val="00F60885"/>
    <w:rsid w:val="00F65FC9"/>
    <w:rsid w:val="00F66D64"/>
    <w:rsid w:val="00F805E7"/>
    <w:rsid w:val="00F82513"/>
    <w:rsid w:val="00F8508B"/>
    <w:rsid w:val="00F85A9F"/>
    <w:rsid w:val="00F870D9"/>
    <w:rsid w:val="00F87EC6"/>
    <w:rsid w:val="00F90C96"/>
    <w:rsid w:val="00F9210C"/>
    <w:rsid w:val="00F92D18"/>
    <w:rsid w:val="00F95E87"/>
    <w:rsid w:val="00FA52C8"/>
    <w:rsid w:val="00FA5FA4"/>
    <w:rsid w:val="00FB24A1"/>
    <w:rsid w:val="00FB2840"/>
    <w:rsid w:val="00FB6927"/>
    <w:rsid w:val="00FB6C3E"/>
    <w:rsid w:val="00FC055E"/>
    <w:rsid w:val="00FC375F"/>
    <w:rsid w:val="00FC699C"/>
    <w:rsid w:val="00FC76DB"/>
    <w:rsid w:val="00FD3338"/>
    <w:rsid w:val="00FD4612"/>
    <w:rsid w:val="00FD791E"/>
    <w:rsid w:val="00FE1270"/>
    <w:rsid w:val="00FE2162"/>
    <w:rsid w:val="00FE39D2"/>
    <w:rsid w:val="00FE5C01"/>
    <w:rsid w:val="00FE66C5"/>
    <w:rsid w:val="00FF0D7C"/>
    <w:rsid w:val="00FF2E40"/>
    <w:rsid w:val="00FF7A0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735C936"/>
  <w15:docId w15:val="{771A67AF-3A39-4E51-A4A4-366B5B6F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sz w:val="22"/>
        <w:szCs w:val="22"/>
        <w:lang w:val="en-GB" w:eastAsia="en-GB" w:bidi="ar-SA"/>
      </w:rPr>
    </w:rPrDefault>
    <w:pPrDefault/>
  </w:docDefaults>
  <w:latentStyles w:defLockedState="1" w:defUIPriority="9" w:defSemiHidden="0" w:defUnhideWhenUsed="0" w:defQFormat="0" w:count="376">
    <w:lsdException w:name="Normal" w:locked="0" w:uiPriority="0" w:qFormat="1"/>
    <w:lsdException w:name="heading 1" w:locked="0" w:uiPriority="0" w:qFormat="1"/>
    <w:lsdException w:name="heading 2" w:locked="0" w:semiHidden="1" w:uiPriority="0" w:unhideWhenUsed="1"/>
    <w:lsdException w:name="heading 3" w:locked="0" w:semiHidden="1" w:uiPriority="3" w:unhideWhenUsed="1"/>
    <w:lsdException w:name="heading 4" w:locked="0" w:semiHidden="1" w:uiPriority="0" w:unhideWhenUsed="1"/>
    <w:lsdException w:name="heading 5" w:locked="0" w:semiHidden="1" w:uiPriority="0" w:unhideWhenUsed="1"/>
    <w:lsdException w:name="heading 6" w:semiHidden="1"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99" w:unhideWhenUsed="1"/>
    <w:lsdException w:name="annotation text" w:semiHidden="1" w:uiPriority="99" w:unhideWhenUsed="1"/>
    <w:lsdException w:name="header" w:locked="0" w:semiHidden="1" w:uiPriority="0" w:unhideWhenUsed="1"/>
    <w:lsdException w:name="footer" w:locked="0" w:semiHidden="1" w:uiPriority="99"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99" w:unhideWhenUsed="1"/>
    <w:lsdException w:name="annotation reference" w:semiHidden="1" w:uiPriority="99"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0" w:unhideWhenUsed="1" w:qFormat="1"/>
    <w:lsdException w:name="List Number" w:locked="0" w:uiPriority="5" w:qFormat="1"/>
    <w:lsdException w:name="List 2" w:semiHidden="1" w:unhideWhenUsed="1"/>
    <w:lsdException w:name="List 3" w:semiHidden="1" w:unhideWhenUsed="1"/>
    <w:lsdException w:name="List Bullet 2" w:locked="0" w:semiHidden="1" w:uiPriority="0" w:unhideWhenUsed="1"/>
    <w:lsdException w:name="List Bullet 3" w:locked="0" w:semiHidden="1" w:uiPriority="0" w:unhideWhenUsed="1"/>
    <w:lsdException w:name="List Bullet 4" w:semiHidden="1" w:uiPriority="5" w:unhideWhenUsed="1"/>
    <w:lsdException w:name="List Bullet 5" w:semiHidden="1" w:unhideWhenUsed="1"/>
    <w:lsdException w:name="List Number 2" w:locked="0" w:semiHidden="1" w:uiPriority="5" w:unhideWhenUsed="1"/>
    <w:lsdException w:name="List Number 3" w:locked="0" w:semiHidden="1" w:uiPriority="5" w:unhideWhenUsed="1"/>
    <w:lsdException w:name="List Number 4" w:locked="0" w:semiHidden="1" w:uiPriority="5" w:unhideWhenUsed="1"/>
    <w:lsdException w:name="List Number 5" w:locked="0" w:semiHidden="1" w:uiPriority="5" w:unhideWhenUsed="1"/>
    <w:lsdException w:name="Title" w:uiPriority="0"/>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locked="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locked="0" w:semiHidden="1" w:uiPriority="22" w:qFormat="1"/>
    <w:lsdException w:name="Document Map" w:semiHidden="1" w:unhideWhenUsed="1"/>
    <w:lsdException w:name="Plain Text" w:semiHidden="1" w:uiPriority="99"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iPriority="0" w:unhideWhenUsed="1"/>
    <w:lsdException w:name="Table Grid" w:locked="0" w:uiPriority="0"/>
    <w:lsdException w:name="Table Theme" w:semiHidden="1" w:uiPriority="0"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locked="0"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Normal EN"/>
    <w:qFormat/>
    <w:rsid w:val="00EE18F4"/>
    <w:pPr>
      <w:spacing w:line="240" w:lineRule="exact"/>
      <w:jc w:val="both"/>
    </w:pPr>
  </w:style>
  <w:style w:type="paragraph" w:styleId="Heading1">
    <w:name w:val="heading 1"/>
    <w:basedOn w:val="Normal"/>
    <w:next w:val="Normal"/>
    <w:link w:val="Heading1Char"/>
    <w:uiPriority w:val="4"/>
    <w:qFormat/>
    <w:rsid w:val="00107B42"/>
    <w:pPr>
      <w:keepNext/>
      <w:keepLines/>
      <w:pBdr>
        <w:bottom w:val="single" w:sz="2" w:space="1" w:color="auto"/>
      </w:pBdr>
      <w:jc w:val="left"/>
      <w:outlineLvl w:val="0"/>
    </w:pPr>
    <w:rPr>
      <w:rFonts w:eastAsia="MS Gothic"/>
      <w:b/>
      <w:bCs/>
    </w:rPr>
  </w:style>
  <w:style w:type="paragraph" w:styleId="Heading2">
    <w:name w:val="heading 2"/>
    <w:basedOn w:val="Normal"/>
    <w:next w:val="Normal"/>
    <w:link w:val="Heading2Char"/>
    <w:uiPriority w:val="4"/>
    <w:rsid w:val="00361A27"/>
    <w:pPr>
      <w:spacing w:before="240" w:after="60" w:line="420" w:lineRule="exact"/>
      <w:jc w:val="left"/>
      <w:outlineLvl w:val="1"/>
    </w:pPr>
    <w:rPr>
      <w:rFonts w:eastAsia="MS Gothic"/>
      <w:b/>
      <w:bCs/>
      <w:sz w:val="34"/>
      <w:szCs w:val="34"/>
    </w:rPr>
  </w:style>
  <w:style w:type="paragraph" w:styleId="Heading3">
    <w:name w:val="heading 3"/>
    <w:basedOn w:val="Normal"/>
    <w:next w:val="Normal"/>
    <w:link w:val="Heading3Char"/>
    <w:uiPriority w:val="3"/>
    <w:rsid w:val="00530A2F"/>
    <w:pPr>
      <w:keepNext/>
      <w:spacing w:before="240" w:after="60" w:line="300" w:lineRule="exact"/>
      <w:jc w:val="left"/>
      <w:outlineLvl w:val="2"/>
    </w:pPr>
    <w:rPr>
      <w:rFonts w:eastAsia="MS Gothic"/>
      <w:b/>
      <w:bCs/>
      <w:color w:val="C4262E"/>
    </w:rPr>
  </w:style>
  <w:style w:type="paragraph" w:styleId="Heading4">
    <w:name w:val="heading 4"/>
    <w:basedOn w:val="Normal"/>
    <w:next w:val="Normal"/>
    <w:link w:val="Heading4Char"/>
    <w:uiPriority w:val="4"/>
    <w:rsid w:val="004C0B0C"/>
    <w:pPr>
      <w:keepNext/>
      <w:keepLines/>
      <w:spacing w:before="200"/>
      <w:jc w:val="left"/>
      <w:outlineLvl w:val="3"/>
    </w:pPr>
    <w:rPr>
      <w:rFonts w:eastAsia="MS Gothic"/>
      <w:b/>
      <w:bCs/>
    </w:rPr>
  </w:style>
  <w:style w:type="paragraph" w:styleId="Heading5">
    <w:name w:val="heading 5"/>
    <w:basedOn w:val="Normal"/>
    <w:next w:val="Normal"/>
    <w:link w:val="Heading5Char"/>
    <w:uiPriority w:val="1"/>
    <w:semiHidden/>
    <w:rsid w:val="00AF47C2"/>
    <w:pPr>
      <w:keepNext/>
      <w:keepLines/>
      <w:spacing w:before="200"/>
      <w:outlineLvl w:val="4"/>
    </w:pPr>
    <w:rPr>
      <w:rFonts w:ascii="Calibri" w:eastAsia="MS Gothic" w:hAnsi="Calibr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4"/>
    <w:rsid w:val="00302864"/>
    <w:rPr>
      <w:rFonts w:ascii="Arial" w:eastAsia="MS Gothic" w:hAnsi="Arial" w:cs="Times New Roman"/>
      <w:b/>
      <w:bCs/>
      <w:lang w:val="en-GB" w:eastAsia="en-GB"/>
    </w:rPr>
  </w:style>
  <w:style w:type="character" w:customStyle="1" w:styleId="Heading2Char">
    <w:name w:val="Heading 2 Char"/>
    <w:link w:val="Heading2"/>
    <w:uiPriority w:val="4"/>
    <w:rsid w:val="00302864"/>
    <w:rPr>
      <w:rFonts w:ascii="Arial" w:eastAsia="MS Gothic" w:hAnsi="Arial"/>
      <w:b/>
      <w:bCs/>
      <w:sz w:val="34"/>
      <w:szCs w:val="34"/>
      <w:lang w:val="en-GB" w:eastAsia="en-GB"/>
    </w:rPr>
  </w:style>
  <w:style w:type="character" w:customStyle="1" w:styleId="Heading3Char">
    <w:name w:val="Heading 3 Char"/>
    <w:link w:val="Heading3"/>
    <w:uiPriority w:val="3"/>
    <w:rsid w:val="00302864"/>
    <w:rPr>
      <w:rFonts w:ascii="Arial" w:eastAsia="MS Gothic" w:hAnsi="Arial"/>
      <w:b/>
      <w:bCs/>
      <w:color w:val="C4262E"/>
      <w:sz w:val="22"/>
      <w:szCs w:val="22"/>
      <w:lang w:val="en-GB" w:eastAsia="en-GB"/>
    </w:rPr>
  </w:style>
  <w:style w:type="character" w:customStyle="1" w:styleId="Heading4Char">
    <w:name w:val="Heading 4 Char"/>
    <w:link w:val="Heading4"/>
    <w:uiPriority w:val="4"/>
    <w:rsid w:val="00302864"/>
    <w:rPr>
      <w:rFonts w:ascii="Arial" w:eastAsia="MS Gothic" w:hAnsi="Arial" w:cs="Times New Roman"/>
      <w:b/>
      <w:bCs/>
      <w:lang w:val="en-GB" w:eastAsia="en-GB"/>
    </w:rPr>
  </w:style>
  <w:style w:type="character" w:styleId="Hyperlink">
    <w:name w:val="Hyperlink"/>
    <w:uiPriority w:val="9"/>
    <w:rsid w:val="00E4443B"/>
    <w:rPr>
      <w:rFonts w:ascii="Arial" w:hAnsi="Arial"/>
      <w:color w:val="0000FF"/>
      <w:u w:val="single"/>
    </w:rPr>
  </w:style>
  <w:style w:type="paragraph" w:styleId="FootnoteText">
    <w:name w:val="footnote text"/>
    <w:basedOn w:val="Normal"/>
    <w:link w:val="FootnoteTextChar"/>
    <w:uiPriority w:val="99"/>
    <w:semiHidden/>
    <w:rsid w:val="00876368"/>
    <w:pPr>
      <w:jc w:val="left"/>
    </w:pPr>
    <w:rPr>
      <w:i/>
      <w:iCs/>
      <w:color w:val="425767"/>
      <w:sz w:val="16"/>
      <w:szCs w:val="16"/>
      <w:lang w:eastAsia="fr-FR"/>
    </w:rPr>
  </w:style>
  <w:style w:type="character" w:styleId="FootnoteReference">
    <w:name w:val="footnote reference"/>
    <w:uiPriority w:val="99"/>
    <w:semiHidden/>
    <w:rsid w:val="00A6720D"/>
    <w:rPr>
      <w:rFonts w:ascii="Arial" w:hAnsi="Arial"/>
      <w:b w:val="0"/>
      <w:bCs w:val="0"/>
      <w:i w:val="0"/>
      <w:iCs w:val="0"/>
      <w:vertAlign w:val="superscript"/>
      <w:lang w:val="en-GB"/>
    </w:rPr>
  </w:style>
  <w:style w:type="paragraph" w:customStyle="1" w:styleId="addressaddressee">
    <w:name w:val="address addressee"/>
    <w:basedOn w:val="addressee"/>
    <w:uiPriority w:val="6"/>
    <w:rsid w:val="004C0B0C"/>
    <w:rPr>
      <w:sz w:val="14"/>
      <w:szCs w:val="14"/>
    </w:rPr>
  </w:style>
  <w:style w:type="paragraph" w:customStyle="1" w:styleId="addressee">
    <w:name w:val="addressee"/>
    <w:basedOn w:val="Normal"/>
    <w:uiPriority w:val="6"/>
    <w:rsid w:val="004C0B0C"/>
    <w:pPr>
      <w:jc w:val="right"/>
    </w:pPr>
  </w:style>
  <w:style w:type="paragraph" w:customStyle="1" w:styleId="legendlgende">
    <w:name w:val="legend/légende"/>
    <w:basedOn w:val="FootnoteText"/>
    <w:uiPriority w:val="5"/>
    <w:rsid w:val="00530A2F"/>
    <w:rPr>
      <w:color w:val="C4262E"/>
    </w:rPr>
  </w:style>
  <w:style w:type="paragraph" w:customStyle="1" w:styleId="introductionchapo">
    <w:name w:val="introduction/chapo"/>
    <w:basedOn w:val="Normal"/>
    <w:uiPriority w:val="5"/>
    <w:rsid w:val="004C0B0C"/>
    <w:pPr>
      <w:spacing w:line="360" w:lineRule="exact"/>
      <w:jc w:val="left"/>
    </w:pPr>
    <w:rPr>
      <w:i/>
      <w:iCs/>
      <w:color w:val="00141E"/>
      <w:sz w:val="26"/>
      <w:szCs w:val="26"/>
    </w:rPr>
  </w:style>
  <w:style w:type="table" w:customStyle="1" w:styleId="tabletableaucadre">
    <w:name w:val="table/tableau cadre"/>
    <w:basedOn w:val="TableNormal"/>
    <w:rsid w:val="00D9750D"/>
    <w:pPr>
      <w:spacing w:before="60" w:after="60"/>
    </w:pPr>
    <w:rPr>
      <w:sz w:val="18"/>
      <w:szCs w:val="18"/>
    </w:rPr>
    <w:tblPr>
      <w:tblBorders>
        <w:top w:val="single" w:sz="2" w:space="0" w:color="435F72"/>
        <w:left w:val="single" w:sz="2" w:space="0" w:color="435F72"/>
        <w:bottom w:val="single" w:sz="2" w:space="0" w:color="435F72"/>
        <w:right w:val="single" w:sz="2" w:space="0" w:color="435F72"/>
        <w:insideH w:val="single" w:sz="2" w:space="0" w:color="425767"/>
        <w:insideV w:val="single" w:sz="2" w:space="0" w:color="425767"/>
      </w:tblBorders>
    </w:tblPr>
    <w:tcPr>
      <w:shd w:val="clear" w:color="auto" w:fill="auto"/>
      <w:tcMar>
        <w:top w:w="0" w:type="dxa"/>
        <w:left w:w="142" w:type="dxa"/>
        <w:bottom w:w="0" w:type="dxa"/>
        <w:right w:w="142" w:type="dxa"/>
      </w:tcMar>
    </w:tcPr>
  </w:style>
  <w:style w:type="paragraph" w:customStyle="1" w:styleId="expditeurlieudate">
    <w:name w:val="expéditeur/lieu–date"/>
    <w:basedOn w:val="Normal"/>
    <w:uiPriority w:val="5"/>
    <w:rsid w:val="00530A2F"/>
    <w:pPr>
      <w:framePr w:w="5154" w:h="727" w:hRule="exact" w:hSpace="227" w:vSpace="142" w:wrap="notBeside" w:vAnchor="page" w:hAnchor="page" w:x="5635" w:y="1265" w:anchorLock="1"/>
      <w:shd w:val="solid" w:color="FFFFFF" w:fill="FFFFFF"/>
      <w:tabs>
        <w:tab w:val="center" w:pos="4153"/>
        <w:tab w:val="right" w:pos="8306"/>
      </w:tabs>
      <w:jc w:val="right"/>
    </w:pPr>
    <w:rPr>
      <w:rFonts w:cs="Microsoft Sans Serif"/>
      <w:color w:val="C4262E"/>
      <w:sz w:val="14"/>
      <w:szCs w:val="14"/>
    </w:rPr>
  </w:style>
  <w:style w:type="paragraph" w:customStyle="1" w:styleId="Paragraphestandard">
    <w:name w:val="[Paragraphe standard]"/>
    <w:basedOn w:val="Normal"/>
    <w:uiPriority w:val="99"/>
    <w:rsid w:val="004C0B0C"/>
    <w:pPr>
      <w:autoSpaceDE w:val="0"/>
      <w:autoSpaceDN w:val="0"/>
      <w:adjustRightInd w:val="0"/>
      <w:jc w:val="left"/>
      <w:textAlignment w:val="center"/>
    </w:pPr>
    <w:rPr>
      <w:rFonts w:cs="Times-Roman"/>
      <w:color w:val="000000"/>
      <w:lang w:eastAsia="fr-FR"/>
    </w:rPr>
  </w:style>
  <w:style w:type="table" w:styleId="TableGrid">
    <w:name w:val="Table Grid"/>
    <w:basedOn w:val="TableNormal"/>
    <w:rsid w:val="00D97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5"/>
    <w:unhideWhenUsed/>
    <w:qFormat/>
    <w:rsid w:val="00530A2F"/>
    <w:pPr>
      <w:numPr>
        <w:numId w:val="9"/>
      </w:numPr>
      <w:contextualSpacing/>
    </w:pPr>
  </w:style>
  <w:style w:type="paragraph" w:styleId="ListBullet2">
    <w:name w:val="List Bullet 2"/>
    <w:basedOn w:val="Normal"/>
    <w:uiPriority w:val="5"/>
    <w:unhideWhenUsed/>
    <w:rsid w:val="004C0B0C"/>
    <w:pPr>
      <w:numPr>
        <w:numId w:val="18"/>
      </w:numPr>
      <w:contextualSpacing/>
    </w:pPr>
  </w:style>
  <w:style w:type="paragraph" w:styleId="ListBullet3">
    <w:name w:val="List Bullet 3"/>
    <w:basedOn w:val="Normal"/>
    <w:uiPriority w:val="5"/>
    <w:unhideWhenUsed/>
    <w:rsid w:val="00ED60C2"/>
    <w:pPr>
      <w:numPr>
        <w:numId w:val="11"/>
      </w:numPr>
      <w:contextualSpacing/>
    </w:pPr>
  </w:style>
  <w:style w:type="paragraph" w:styleId="Footer">
    <w:name w:val="footer"/>
    <w:basedOn w:val="Normal"/>
    <w:link w:val="FooterChar"/>
    <w:uiPriority w:val="99"/>
    <w:rsid w:val="00530A2F"/>
    <w:pPr>
      <w:tabs>
        <w:tab w:val="center" w:pos="4536"/>
        <w:tab w:val="right" w:pos="9072"/>
      </w:tabs>
      <w:spacing w:line="240" w:lineRule="auto"/>
    </w:pPr>
    <w:rPr>
      <w:color w:val="C4262E"/>
      <w:w w:val="99"/>
      <w:sz w:val="12"/>
      <w:szCs w:val="12"/>
    </w:rPr>
  </w:style>
  <w:style w:type="character" w:customStyle="1" w:styleId="FooterChar">
    <w:name w:val="Footer Char"/>
    <w:link w:val="Footer"/>
    <w:uiPriority w:val="99"/>
    <w:rsid w:val="00530A2F"/>
    <w:rPr>
      <w:rFonts w:ascii="Arial" w:hAnsi="Arial"/>
      <w:color w:val="C4262E"/>
      <w:w w:val="99"/>
      <w:sz w:val="12"/>
      <w:szCs w:val="12"/>
      <w:lang w:val="en-GB" w:eastAsia="en-GB"/>
    </w:rPr>
  </w:style>
  <w:style w:type="paragraph" w:styleId="Header">
    <w:name w:val="header"/>
    <w:basedOn w:val="Normal"/>
    <w:link w:val="HeaderChar"/>
    <w:uiPriority w:val="9"/>
    <w:rsid w:val="004C0B0C"/>
    <w:pPr>
      <w:tabs>
        <w:tab w:val="center" w:pos="4536"/>
        <w:tab w:val="right" w:pos="9072"/>
      </w:tabs>
      <w:spacing w:line="240" w:lineRule="auto"/>
    </w:pPr>
  </w:style>
  <w:style w:type="character" w:customStyle="1" w:styleId="HeaderChar">
    <w:name w:val="Header Char"/>
    <w:link w:val="Header"/>
    <w:uiPriority w:val="9"/>
    <w:rsid w:val="00711308"/>
    <w:rPr>
      <w:rFonts w:ascii="Arial" w:hAnsi="Arial"/>
      <w:lang w:val="fr-BE" w:eastAsia="en-GB"/>
    </w:rPr>
  </w:style>
  <w:style w:type="paragraph" w:customStyle="1" w:styleId="tabletableautexte">
    <w:name w:val="table/tableau texte"/>
    <w:basedOn w:val="Normal"/>
    <w:uiPriority w:val="9"/>
    <w:rsid w:val="004C0B0C"/>
    <w:pPr>
      <w:spacing w:before="60" w:after="60"/>
      <w:jc w:val="left"/>
    </w:pPr>
    <w:rPr>
      <w:sz w:val="18"/>
      <w:szCs w:val="18"/>
    </w:rPr>
  </w:style>
  <w:style w:type="paragraph" w:customStyle="1" w:styleId="committee">
    <w:name w:val="committee"/>
    <w:basedOn w:val="addressee"/>
    <w:uiPriority w:val="6"/>
    <w:rsid w:val="00AF47C2"/>
    <w:rPr>
      <w:rFonts w:ascii="Arial Black" w:hAnsi="Arial Black"/>
      <w:caps/>
    </w:rPr>
  </w:style>
  <w:style w:type="character" w:customStyle="1" w:styleId="Heading5Char">
    <w:name w:val="Heading 5 Char"/>
    <w:link w:val="Heading5"/>
    <w:uiPriority w:val="1"/>
    <w:semiHidden/>
    <w:rsid w:val="00824265"/>
    <w:rPr>
      <w:rFonts w:ascii="Calibri" w:eastAsia="MS Gothic" w:hAnsi="Calibri" w:cs="Times New Roman"/>
      <w:color w:val="243F60"/>
      <w:lang w:val="fr-BE" w:eastAsia="en-GB"/>
    </w:rPr>
  </w:style>
  <w:style w:type="character" w:styleId="PageNumber">
    <w:name w:val="page number"/>
    <w:basedOn w:val="DefaultParagraphFont"/>
    <w:uiPriority w:val="9"/>
    <w:rsid w:val="00BD30B2"/>
  </w:style>
  <w:style w:type="character" w:customStyle="1" w:styleId="Italic">
    <w:name w:val="Italic"/>
    <w:uiPriority w:val="1"/>
    <w:qFormat/>
    <w:rsid w:val="00D357B6"/>
    <w:rPr>
      <w:i/>
    </w:rPr>
  </w:style>
  <w:style w:type="paragraph" w:customStyle="1" w:styleId="centered">
    <w:name w:val="centered"/>
    <w:basedOn w:val="Normal"/>
    <w:uiPriority w:val="2"/>
    <w:qFormat/>
    <w:rsid w:val="008C79A7"/>
    <w:pPr>
      <w:spacing w:line="240" w:lineRule="auto"/>
      <w:jc w:val="center"/>
    </w:pPr>
  </w:style>
  <w:style w:type="character" w:customStyle="1" w:styleId="BOLD">
    <w:name w:val="BOLD"/>
    <w:uiPriority w:val="2"/>
    <w:qFormat/>
    <w:rsid w:val="00343279"/>
    <w:rPr>
      <w:b/>
      <w:lang w:val="en-GB"/>
    </w:rPr>
  </w:style>
  <w:style w:type="paragraph" w:styleId="BalloonText">
    <w:name w:val="Balloon Text"/>
    <w:basedOn w:val="Normal"/>
    <w:link w:val="BalloonTextChar"/>
    <w:uiPriority w:val="9"/>
    <w:rsid w:val="00C760A3"/>
    <w:pPr>
      <w:spacing w:line="240" w:lineRule="auto"/>
    </w:pPr>
    <w:rPr>
      <w:rFonts w:cs="Tahoma"/>
      <w:sz w:val="16"/>
      <w:szCs w:val="16"/>
    </w:rPr>
  </w:style>
  <w:style w:type="character" w:customStyle="1" w:styleId="BalloonTextChar">
    <w:name w:val="Balloon Text Char"/>
    <w:link w:val="BalloonText"/>
    <w:uiPriority w:val="9"/>
    <w:rsid w:val="00C760A3"/>
    <w:rPr>
      <w:rFonts w:ascii="Arial" w:hAnsi="Arial" w:cs="Tahoma"/>
      <w:sz w:val="16"/>
      <w:szCs w:val="16"/>
    </w:rPr>
  </w:style>
  <w:style w:type="character" w:customStyle="1" w:styleId="CleanChar">
    <w:name w:val="Clean Char"/>
    <w:uiPriority w:val="1"/>
    <w:qFormat/>
    <w:rsid w:val="008C79A7"/>
    <w:rPr>
      <w:b w:val="0"/>
      <w:i w:val="0"/>
      <w:u w:val="none"/>
    </w:rPr>
  </w:style>
  <w:style w:type="character" w:customStyle="1" w:styleId="BoldItalic">
    <w:name w:val="Bold Italic"/>
    <w:basedOn w:val="Italic"/>
    <w:uiPriority w:val="2"/>
    <w:qFormat/>
    <w:rsid w:val="00D357B6"/>
    <w:rPr>
      <w:b/>
      <w:i/>
    </w:rPr>
  </w:style>
  <w:style w:type="character" w:customStyle="1" w:styleId="BoldUnderline">
    <w:name w:val="Bold Underline"/>
    <w:uiPriority w:val="2"/>
    <w:qFormat/>
    <w:rsid w:val="00D357B6"/>
    <w:rPr>
      <w:b/>
      <w:u w:val="single"/>
    </w:rPr>
  </w:style>
  <w:style w:type="paragraph" w:styleId="ListNumber">
    <w:name w:val="List Number"/>
    <w:basedOn w:val="Normal"/>
    <w:uiPriority w:val="5"/>
    <w:qFormat/>
    <w:rsid w:val="00C22735"/>
    <w:pPr>
      <w:numPr>
        <w:numId w:val="26"/>
      </w:numPr>
      <w:contextualSpacing/>
    </w:pPr>
    <w:rPr>
      <w:lang w:val="fr-BE" w:eastAsia="fr-FR"/>
    </w:rPr>
  </w:style>
  <w:style w:type="character" w:customStyle="1" w:styleId="BoldUnderlineItalic">
    <w:name w:val="Bold Underline Italic"/>
    <w:basedOn w:val="BoldItalic"/>
    <w:uiPriority w:val="2"/>
    <w:qFormat/>
    <w:rsid w:val="00D357B6"/>
    <w:rPr>
      <w:b/>
      <w:i/>
      <w:u w:val="single"/>
    </w:rPr>
  </w:style>
  <w:style w:type="paragraph" w:customStyle="1" w:styleId="Listletter">
    <w:name w:val="List letter"/>
    <w:basedOn w:val="ListNumber"/>
    <w:uiPriority w:val="5"/>
    <w:qFormat/>
    <w:rsid w:val="00ED60C2"/>
    <w:pPr>
      <w:numPr>
        <w:numId w:val="20"/>
      </w:numPr>
    </w:pPr>
  </w:style>
  <w:style w:type="paragraph" w:customStyle="1" w:styleId="Footnote">
    <w:name w:val="Footnote"/>
    <w:basedOn w:val="FootnoteText"/>
    <w:uiPriority w:val="9"/>
    <w:qFormat/>
    <w:rsid w:val="00343279"/>
  </w:style>
  <w:style w:type="paragraph" w:customStyle="1" w:styleId="RedLigne">
    <w:name w:val="Red Ligne"/>
    <w:basedOn w:val="Heading1"/>
    <w:rsid w:val="00DD2A84"/>
    <w:pPr>
      <w:pBdr>
        <w:bottom w:val="single" w:sz="2" w:space="1" w:color="C4262E"/>
      </w:pBdr>
    </w:pPr>
    <w:rPr>
      <w:rFonts w:eastAsia="Times New Roman"/>
      <w:b w:val="0"/>
      <w:bCs w:val="0"/>
      <w:color w:val="FF0000"/>
    </w:rPr>
  </w:style>
  <w:style w:type="paragraph" w:customStyle="1" w:styleId="Title1">
    <w:name w:val="Title1"/>
    <w:basedOn w:val="centered"/>
    <w:qFormat/>
    <w:rsid w:val="007E61EF"/>
    <w:rPr>
      <w:b/>
      <w:sz w:val="26"/>
      <w:szCs w:val="26"/>
    </w:rPr>
  </w:style>
  <w:style w:type="paragraph" w:customStyle="1" w:styleId="Agendaitem">
    <w:name w:val="Agenda item"/>
    <w:basedOn w:val="Heading4"/>
    <w:uiPriority w:val="2"/>
    <w:semiHidden/>
    <w:rsid w:val="00C760A3"/>
    <w:pPr>
      <w:pBdr>
        <w:bottom w:val="single" w:sz="2" w:space="1" w:color="auto"/>
      </w:pBdr>
      <w:spacing w:before="0"/>
    </w:pPr>
    <w:rPr>
      <w:lang w:val="fr-BE"/>
    </w:rPr>
  </w:style>
  <w:style w:type="character" w:customStyle="1" w:styleId="Underline">
    <w:name w:val="Underline"/>
    <w:uiPriority w:val="2"/>
    <w:qFormat/>
    <w:rsid w:val="00D357B6"/>
    <w:rPr>
      <w:u w:val="single"/>
    </w:rPr>
  </w:style>
  <w:style w:type="character" w:customStyle="1" w:styleId="Barr">
    <w:name w:val="Barré"/>
    <w:basedOn w:val="DefaultParagraphFont"/>
    <w:uiPriority w:val="2"/>
    <w:qFormat/>
    <w:rsid w:val="00D357B6"/>
    <w:rPr>
      <w:rFonts w:ascii="Arial" w:hAnsi="Arial"/>
      <w:strike/>
      <w:dstrike w:val="0"/>
      <w:lang w:val="en-GB"/>
    </w:rPr>
  </w:style>
  <w:style w:type="paragraph" w:customStyle="1" w:styleId="ListNum">
    <w:name w:val="List Num"/>
    <w:basedOn w:val="ListParagraph"/>
    <w:uiPriority w:val="7"/>
    <w:qFormat/>
    <w:rsid w:val="00C22735"/>
    <w:pPr>
      <w:numPr>
        <w:numId w:val="24"/>
      </w:numPr>
    </w:pPr>
    <w:rPr>
      <w:rFonts w:eastAsia="Cambria"/>
      <w:lang w:val="fr-FR" w:eastAsia="fr-FR"/>
    </w:rPr>
  </w:style>
  <w:style w:type="paragraph" w:styleId="ListParagraph">
    <w:name w:val="List Paragraph"/>
    <w:basedOn w:val="Normal"/>
    <w:uiPriority w:val="34"/>
    <w:qFormat/>
    <w:locked/>
    <w:rsid w:val="00EE18F4"/>
    <w:pPr>
      <w:ind w:left="720"/>
      <w:contextualSpacing/>
    </w:pPr>
  </w:style>
  <w:style w:type="paragraph" w:customStyle="1" w:styleId="ListNumber2X">
    <w:name w:val="List Number 2.X"/>
    <w:basedOn w:val="ListNumber"/>
    <w:uiPriority w:val="5"/>
    <w:qFormat/>
    <w:rsid w:val="00C22735"/>
    <w:pPr>
      <w:numPr>
        <w:ilvl w:val="1"/>
      </w:numPr>
      <w:ind w:left="845" w:hanging="488"/>
    </w:pPr>
    <w:rPr>
      <w:szCs w:val="20"/>
      <w:lang w:eastAsia="en-GB"/>
    </w:rPr>
  </w:style>
  <w:style w:type="paragraph" w:customStyle="1" w:styleId="listtiret">
    <w:name w:val="list tiret"/>
    <w:basedOn w:val="ListParagraph"/>
    <w:uiPriority w:val="5"/>
    <w:qFormat/>
    <w:rsid w:val="00FD791E"/>
    <w:pPr>
      <w:numPr>
        <w:numId w:val="23"/>
      </w:numPr>
      <w:ind w:left="850" w:hanging="493"/>
    </w:pPr>
    <w:rPr>
      <w:szCs w:val="20"/>
    </w:rPr>
  </w:style>
  <w:style w:type="character" w:customStyle="1" w:styleId="ItalicUnderline">
    <w:name w:val="Italic Underline"/>
    <w:basedOn w:val="Underline"/>
    <w:uiPriority w:val="1"/>
    <w:qFormat/>
    <w:rsid w:val="00F35B5E"/>
    <w:rPr>
      <w:i/>
      <w:u w:val="single"/>
    </w:rPr>
  </w:style>
  <w:style w:type="character" w:customStyle="1" w:styleId="FootnoteTextChar">
    <w:name w:val="Footnote Text Char"/>
    <w:basedOn w:val="DefaultParagraphFont"/>
    <w:link w:val="FootnoteText"/>
    <w:uiPriority w:val="99"/>
    <w:semiHidden/>
    <w:rsid w:val="00F05FA9"/>
    <w:rPr>
      <w:i/>
      <w:iCs/>
      <w:color w:val="425767"/>
      <w:sz w:val="16"/>
      <w:szCs w:val="16"/>
      <w:lang w:eastAsia="fr-FR"/>
    </w:rPr>
  </w:style>
  <w:style w:type="character" w:styleId="CommentReference">
    <w:name w:val="annotation reference"/>
    <w:basedOn w:val="DefaultParagraphFont"/>
    <w:uiPriority w:val="99"/>
    <w:semiHidden/>
    <w:unhideWhenUsed/>
    <w:locked/>
    <w:rsid w:val="000B0443"/>
    <w:rPr>
      <w:sz w:val="16"/>
      <w:szCs w:val="16"/>
    </w:rPr>
  </w:style>
  <w:style w:type="paragraph" w:styleId="CommentText">
    <w:name w:val="annotation text"/>
    <w:basedOn w:val="Normal"/>
    <w:link w:val="CommentTextChar"/>
    <w:uiPriority w:val="99"/>
    <w:unhideWhenUsed/>
    <w:locked/>
    <w:rsid w:val="000B0443"/>
    <w:pPr>
      <w:spacing w:line="240" w:lineRule="auto"/>
    </w:pPr>
    <w:rPr>
      <w:sz w:val="20"/>
      <w:szCs w:val="20"/>
    </w:rPr>
  </w:style>
  <w:style w:type="character" w:customStyle="1" w:styleId="CommentTextChar">
    <w:name w:val="Comment Text Char"/>
    <w:basedOn w:val="DefaultParagraphFont"/>
    <w:link w:val="CommentText"/>
    <w:uiPriority w:val="99"/>
    <w:rsid w:val="000B0443"/>
    <w:rPr>
      <w:sz w:val="20"/>
      <w:szCs w:val="20"/>
    </w:rPr>
  </w:style>
  <w:style w:type="paragraph" w:styleId="CommentSubject">
    <w:name w:val="annotation subject"/>
    <w:basedOn w:val="CommentText"/>
    <w:next w:val="CommentText"/>
    <w:link w:val="CommentSubjectChar"/>
    <w:uiPriority w:val="9"/>
    <w:semiHidden/>
    <w:unhideWhenUsed/>
    <w:locked/>
    <w:rsid w:val="000B0443"/>
    <w:rPr>
      <w:b/>
      <w:bCs/>
    </w:rPr>
  </w:style>
  <w:style w:type="character" w:customStyle="1" w:styleId="CommentSubjectChar">
    <w:name w:val="Comment Subject Char"/>
    <w:basedOn w:val="CommentTextChar"/>
    <w:link w:val="CommentSubject"/>
    <w:uiPriority w:val="9"/>
    <w:semiHidden/>
    <w:rsid w:val="000B0443"/>
    <w:rPr>
      <w:b/>
      <w:bCs/>
      <w:sz w:val="20"/>
      <w:szCs w:val="20"/>
    </w:rPr>
  </w:style>
  <w:style w:type="paragraph" w:customStyle="1" w:styleId="xmsonormal">
    <w:name w:val="x_msonormal"/>
    <w:basedOn w:val="Normal"/>
    <w:rsid w:val="0064300A"/>
    <w:pPr>
      <w:spacing w:line="240" w:lineRule="auto"/>
      <w:jc w:val="left"/>
    </w:pPr>
    <w:rPr>
      <w:rFonts w:ascii="Calibri" w:eastAsiaTheme="minorHAnsi" w:hAnsi="Calibri" w:cs="Calibri"/>
    </w:rPr>
  </w:style>
  <w:style w:type="paragraph" w:styleId="NormalWeb">
    <w:name w:val="Normal (Web)"/>
    <w:basedOn w:val="Normal"/>
    <w:uiPriority w:val="99"/>
    <w:unhideWhenUsed/>
    <w:locked/>
    <w:rsid w:val="0011476D"/>
    <w:pPr>
      <w:spacing w:before="100" w:beforeAutospacing="1" w:after="100" w:afterAutospacing="1" w:line="240" w:lineRule="auto"/>
      <w:jc w:val="left"/>
    </w:pPr>
    <w:rPr>
      <w:rFonts w:ascii="Calibri" w:eastAsiaTheme="minorHAnsi" w:hAnsi="Calibri" w:cs="Calibri"/>
    </w:rPr>
  </w:style>
  <w:style w:type="character" w:styleId="Strong">
    <w:name w:val="Strong"/>
    <w:basedOn w:val="DefaultParagraphFont"/>
    <w:uiPriority w:val="22"/>
    <w:qFormat/>
    <w:rsid w:val="0011476D"/>
    <w:rPr>
      <w:b/>
      <w:bCs/>
    </w:rPr>
  </w:style>
  <w:style w:type="paragraph" w:styleId="Revision">
    <w:name w:val="Revision"/>
    <w:hidden/>
    <w:uiPriority w:val="71"/>
    <w:semiHidden/>
    <w:rsid w:val="00F65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0337">
      <w:bodyDiv w:val="1"/>
      <w:marLeft w:val="0"/>
      <w:marRight w:val="0"/>
      <w:marTop w:val="0"/>
      <w:marBottom w:val="0"/>
      <w:divBdr>
        <w:top w:val="none" w:sz="0" w:space="0" w:color="auto"/>
        <w:left w:val="none" w:sz="0" w:space="0" w:color="auto"/>
        <w:bottom w:val="none" w:sz="0" w:space="0" w:color="auto"/>
        <w:right w:val="none" w:sz="0" w:space="0" w:color="auto"/>
      </w:divBdr>
      <w:divsChild>
        <w:div w:id="848254809">
          <w:marLeft w:val="0"/>
          <w:marRight w:val="0"/>
          <w:marTop w:val="0"/>
          <w:marBottom w:val="0"/>
          <w:divBdr>
            <w:top w:val="none" w:sz="0" w:space="0" w:color="auto"/>
            <w:left w:val="none" w:sz="0" w:space="0" w:color="auto"/>
            <w:bottom w:val="none" w:sz="0" w:space="0" w:color="auto"/>
            <w:right w:val="none" w:sz="0" w:space="0" w:color="auto"/>
          </w:divBdr>
          <w:divsChild>
            <w:div w:id="1628126487">
              <w:marLeft w:val="0"/>
              <w:marRight w:val="0"/>
              <w:marTop w:val="0"/>
              <w:marBottom w:val="0"/>
              <w:divBdr>
                <w:top w:val="none" w:sz="0" w:space="0" w:color="auto"/>
                <w:left w:val="none" w:sz="0" w:space="0" w:color="auto"/>
                <w:bottom w:val="none" w:sz="0" w:space="0" w:color="auto"/>
                <w:right w:val="none" w:sz="0" w:space="0" w:color="auto"/>
              </w:divBdr>
              <w:divsChild>
                <w:div w:id="577403451">
                  <w:marLeft w:val="0"/>
                  <w:marRight w:val="0"/>
                  <w:marTop w:val="0"/>
                  <w:marBottom w:val="0"/>
                  <w:divBdr>
                    <w:top w:val="none" w:sz="0" w:space="0" w:color="auto"/>
                    <w:left w:val="none" w:sz="0" w:space="0" w:color="auto"/>
                    <w:bottom w:val="none" w:sz="0" w:space="0" w:color="auto"/>
                    <w:right w:val="none" w:sz="0" w:space="0" w:color="auto"/>
                  </w:divBdr>
                  <w:divsChild>
                    <w:div w:id="586689516">
                      <w:marLeft w:val="0"/>
                      <w:marRight w:val="0"/>
                      <w:marTop w:val="0"/>
                      <w:marBottom w:val="0"/>
                      <w:divBdr>
                        <w:top w:val="none" w:sz="0" w:space="0" w:color="auto"/>
                        <w:left w:val="none" w:sz="0" w:space="0" w:color="auto"/>
                        <w:bottom w:val="none" w:sz="0" w:space="0" w:color="auto"/>
                        <w:right w:val="none" w:sz="0" w:space="0" w:color="auto"/>
                      </w:divBdr>
                      <w:divsChild>
                        <w:div w:id="125975667">
                          <w:marLeft w:val="0"/>
                          <w:marRight w:val="0"/>
                          <w:marTop w:val="0"/>
                          <w:marBottom w:val="0"/>
                          <w:divBdr>
                            <w:top w:val="none" w:sz="0" w:space="0" w:color="auto"/>
                            <w:left w:val="none" w:sz="0" w:space="0" w:color="auto"/>
                            <w:bottom w:val="none" w:sz="0" w:space="0" w:color="auto"/>
                            <w:right w:val="none" w:sz="0" w:space="0" w:color="auto"/>
                          </w:divBdr>
                          <w:divsChild>
                            <w:div w:id="158545961">
                              <w:marLeft w:val="0"/>
                              <w:marRight w:val="0"/>
                              <w:marTop w:val="0"/>
                              <w:marBottom w:val="0"/>
                              <w:divBdr>
                                <w:top w:val="none" w:sz="0" w:space="0" w:color="auto"/>
                                <w:left w:val="none" w:sz="0" w:space="0" w:color="auto"/>
                                <w:bottom w:val="none" w:sz="0" w:space="0" w:color="auto"/>
                                <w:right w:val="none" w:sz="0" w:space="0" w:color="auto"/>
                              </w:divBdr>
                              <w:divsChild>
                                <w:div w:id="1607689944">
                                  <w:marLeft w:val="0"/>
                                  <w:marRight w:val="0"/>
                                  <w:marTop w:val="0"/>
                                  <w:marBottom w:val="0"/>
                                  <w:divBdr>
                                    <w:top w:val="none" w:sz="0" w:space="0" w:color="auto"/>
                                    <w:left w:val="none" w:sz="0" w:space="0" w:color="auto"/>
                                    <w:bottom w:val="none" w:sz="0" w:space="0" w:color="auto"/>
                                    <w:right w:val="none" w:sz="0" w:space="0" w:color="auto"/>
                                  </w:divBdr>
                                  <w:divsChild>
                                    <w:div w:id="1604066518">
                                      <w:marLeft w:val="0"/>
                                      <w:marRight w:val="0"/>
                                      <w:marTop w:val="0"/>
                                      <w:marBottom w:val="0"/>
                                      <w:divBdr>
                                        <w:top w:val="none" w:sz="0" w:space="0" w:color="auto"/>
                                        <w:left w:val="none" w:sz="0" w:space="0" w:color="auto"/>
                                        <w:bottom w:val="none" w:sz="0" w:space="0" w:color="auto"/>
                                        <w:right w:val="none" w:sz="0" w:space="0" w:color="auto"/>
                                      </w:divBdr>
                                      <w:divsChild>
                                        <w:div w:id="1018656412">
                                          <w:marLeft w:val="0"/>
                                          <w:marRight w:val="0"/>
                                          <w:marTop w:val="0"/>
                                          <w:marBottom w:val="0"/>
                                          <w:divBdr>
                                            <w:top w:val="none" w:sz="0" w:space="0" w:color="auto"/>
                                            <w:left w:val="none" w:sz="0" w:space="0" w:color="auto"/>
                                            <w:bottom w:val="none" w:sz="0" w:space="0" w:color="auto"/>
                                            <w:right w:val="none" w:sz="0" w:space="0" w:color="auto"/>
                                          </w:divBdr>
                                          <w:divsChild>
                                            <w:div w:id="1181621458">
                                              <w:marLeft w:val="0"/>
                                              <w:marRight w:val="0"/>
                                              <w:marTop w:val="0"/>
                                              <w:marBottom w:val="0"/>
                                              <w:divBdr>
                                                <w:top w:val="none" w:sz="0" w:space="0" w:color="auto"/>
                                                <w:left w:val="none" w:sz="0" w:space="0" w:color="auto"/>
                                                <w:bottom w:val="none" w:sz="0" w:space="0" w:color="auto"/>
                                                <w:right w:val="none" w:sz="0" w:space="0" w:color="auto"/>
                                              </w:divBdr>
                                              <w:divsChild>
                                                <w:div w:id="1989357950">
                                                  <w:marLeft w:val="0"/>
                                                  <w:marRight w:val="0"/>
                                                  <w:marTop w:val="0"/>
                                                  <w:marBottom w:val="0"/>
                                                  <w:divBdr>
                                                    <w:top w:val="none" w:sz="0" w:space="0" w:color="auto"/>
                                                    <w:left w:val="none" w:sz="0" w:space="0" w:color="auto"/>
                                                    <w:bottom w:val="none" w:sz="0" w:space="0" w:color="auto"/>
                                                    <w:right w:val="none" w:sz="0" w:space="0" w:color="auto"/>
                                                  </w:divBdr>
                                                  <w:divsChild>
                                                    <w:div w:id="1596131925">
                                                      <w:marLeft w:val="0"/>
                                                      <w:marRight w:val="0"/>
                                                      <w:marTop w:val="0"/>
                                                      <w:marBottom w:val="0"/>
                                                      <w:divBdr>
                                                        <w:top w:val="none" w:sz="0" w:space="0" w:color="auto"/>
                                                        <w:left w:val="none" w:sz="0" w:space="0" w:color="auto"/>
                                                        <w:bottom w:val="none" w:sz="0" w:space="0" w:color="auto"/>
                                                        <w:right w:val="none" w:sz="0" w:space="0" w:color="auto"/>
                                                      </w:divBdr>
                                                      <w:divsChild>
                                                        <w:div w:id="892886152">
                                                          <w:marLeft w:val="0"/>
                                                          <w:marRight w:val="0"/>
                                                          <w:marTop w:val="0"/>
                                                          <w:marBottom w:val="0"/>
                                                          <w:divBdr>
                                                            <w:top w:val="none" w:sz="0" w:space="0" w:color="auto"/>
                                                            <w:left w:val="none" w:sz="0" w:space="0" w:color="auto"/>
                                                            <w:bottom w:val="none" w:sz="0" w:space="0" w:color="auto"/>
                                                            <w:right w:val="none" w:sz="0" w:space="0" w:color="auto"/>
                                                          </w:divBdr>
                                                          <w:divsChild>
                                                            <w:div w:id="1117025209">
                                                              <w:marLeft w:val="0"/>
                                                              <w:marRight w:val="0"/>
                                                              <w:marTop w:val="0"/>
                                                              <w:marBottom w:val="0"/>
                                                              <w:divBdr>
                                                                <w:top w:val="none" w:sz="0" w:space="0" w:color="auto"/>
                                                                <w:left w:val="none" w:sz="0" w:space="0" w:color="auto"/>
                                                                <w:bottom w:val="none" w:sz="0" w:space="0" w:color="auto"/>
                                                                <w:right w:val="none" w:sz="0" w:space="0" w:color="auto"/>
                                                              </w:divBdr>
                                                              <w:divsChild>
                                                                <w:div w:id="1379167214">
                                                                  <w:marLeft w:val="0"/>
                                                                  <w:marRight w:val="0"/>
                                                                  <w:marTop w:val="0"/>
                                                                  <w:marBottom w:val="0"/>
                                                                  <w:divBdr>
                                                                    <w:top w:val="none" w:sz="0" w:space="0" w:color="auto"/>
                                                                    <w:left w:val="none" w:sz="0" w:space="0" w:color="auto"/>
                                                                    <w:bottom w:val="none" w:sz="0" w:space="0" w:color="auto"/>
                                                                    <w:right w:val="none" w:sz="0" w:space="0" w:color="auto"/>
                                                                  </w:divBdr>
                                                                  <w:divsChild>
                                                                    <w:div w:id="373428841">
                                                                      <w:marLeft w:val="0"/>
                                                                      <w:marRight w:val="0"/>
                                                                      <w:marTop w:val="0"/>
                                                                      <w:marBottom w:val="0"/>
                                                                      <w:divBdr>
                                                                        <w:top w:val="none" w:sz="0" w:space="0" w:color="auto"/>
                                                                        <w:left w:val="none" w:sz="0" w:space="0" w:color="auto"/>
                                                                        <w:bottom w:val="none" w:sz="0" w:space="0" w:color="auto"/>
                                                                        <w:right w:val="none" w:sz="0" w:space="0" w:color="auto"/>
                                                                      </w:divBdr>
                                                                      <w:divsChild>
                                                                        <w:div w:id="7441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283955">
      <w:bodyDiv w:val="1"/>
      <w:marLeft w:val="0"/>
      <w:marRight w:val="0"/>
      <w:marTop w:val="0"/>
      <w:marBottom w:val="0"/>
      <w:divBdr>
        <w:top w:val="none" w:sz="0" w:space="0" w:color="auto"/>
        <w:left w:val="none" w:sz="0" w:space="0" w:color="auto"/>
        <w:bottom w:val="none" w:sz="0" w:space="0" w:color="auto"/>
        <w:right w:val="none" w:sz="0" w:space="0" w:color="auto"/>
      </w:divBdr>
      <w:divsChild>
        <w:div w:id="2103644555">
          <w:marLeft w:val="0"/>
          <w:marRight w:val="0"/>
          <w:marTop w:val="0"/>
          <w:marBottom w:val="0"/>
          <w:divBdr>
            <w:top w:val="none" w:sz="0" w:space="0" w:color="auto"/>
            <w:left w:val="none" w:sz="0" w:space="0" w:color="auto"/>
            <w:bottom w:val="none" w:sz="0" w:space="0" w:color="auto"/>
            <w:right w:val="none" w:sz="0" w:space="0" w:color="auto"/>
          </w:divBdr>
        </w:div>
      </w:divsChild>
    </w:div>
    <w:div w:id="106313145">
      <w:bodyDiv w:val="1"/>
      <w:marLeft w:val="0"/>
      <w:marRight w:val="0"/>
      <w:marTop w:val="0"/>
      <w:marBottom w:val="0"/>
      <w:divBdr>
        <w:top w:val="none" w:sz="0" w:space="0" w:color="auto"/>
        <w:left w:val="none" w:sz="0" w:space="0" w:color="auto"/>
        <w:bottom w:val="none" w:sz="0" w:space="0" w:color="auto"/>
        <w:right w:val="none" w:sz="0" w:space="0" w:color="auto"/>
      </w:divBdr>
    </w:div>
    <w:div w:id="146165667">
      <w:bodyDiv w:val="1"/>
      <w:marLeft w:val="0"/>
      <w:marRight w:val="0"/>
      <w:marTop w:val="0"/>
      <w:marBottom w:val="0"/>
      <w:divBdr>
        <w:top w:val="none" w:sz="0" w:space="0" w:color="auto"/>
        <w:left w:val="none" w:sz="0" w:space="0" w:color="auto"/>
        <w:bottom w:val="none" w:sz="0" w:space="0" w:color="auto"/>
        <w:right w:val="none" w:sz="0" w:space="0" w:color="auto"/>
      </w:divBdr>
    </w:div>
    <w:div w:id="190994068">
      <w:bodyDiv w:val="1"/>
      <w:marLeft w:val="0"/>
      <w:marRight w:val="0"/>
      <w:marTop w:val="0"/>
      <w:marBottom w:val="0"/>
      <w:divBdr>
        <w:top w:val="none" w:sz="0" w:space="0" w:color="auto"/>
        <w:left w:val="none" w:sz="0" w:space="0" w:color="auto"/>
        <w:bottom w:val="none" w:sz="0" w:space="0" w:color="auto"/>
        <w:right w:val="none" w:sz="0" w:space="0" w:color="auto"/>
      </w:divBdr>
    </w:div>
    <w:div w:id="297690382">
      <w:bodyDiv w:val="1"/>
      <w:marLeft w:val="0"/>
      <w:marRight w:val="0"/>
      <w:marTop w:val="0"/>
      <w:marBottom w:val="0"/>
      <w:divBdr>
        <w:top w:val="none" w:sz="0" w:space="0" w:color="auto"/>
        <w:left w:val="none" w:sz="0" w:space="0" w:color="auto"/>
        <w:bottom w:val="none" w:sz="0" w:space="0" w:color="auto"/>
        <w:right w:val="none" w:sz="0" w:space="0" w:color="auto"/>
      </w:divBdr>
    </w:div>
    <w:div w:id="324087727">
      <w:bodyDiv w:val="1"/>
      <w:marLeft w:val="0"/>
      <w:marRight w:val="0"/>
      <w:marTop w:val="0"/>
      <w:marBottom w:val="0"/>
      <w:divBdr>
        <w:top w:val="none" w:sz="0" w:space="0" w:color="auto"/>
        <w:left w:val="none" w:sz="0" w:space="0" w:color="auto"/>
        <w:bottom w:val="none" w:sz="0" w:space="0" w:color="auto"/>
        <w:right w:val="none" w:sz="0" w:space="0" w:color="auto"/>
      </w:divBdr>
    </w:div>
    <w:div w:id="330839772">
      <w:bodyDiv w:val="1"/>
      <w:marLeft w:val="0"/>
      <w:marRight w:val="0"/>
      <w:marTop w:val="0"/>
      <w:marBottom w:val="0"/>
      <w:divBdr>
        <w:top w:val="none" w:sz="0" w:space="0" w:color="auto"/>
        <w:left w:val="none" w:sz="0" w:space="0" w:color="auto"/>
        <w:bottom w:val="none" w:sz="0" w:space="0" w:color="auto"/>
        <w:right w:val="none" w:sz="0" w:space="0" w:color="auto"/>
      </w:divBdr>
    </w:div>
    <w:div w:id="577322426">
      <w:bodyDiv w:val="1"/>
      <w:marLeft w:val="0"/>
      <w:marRight w:val="0"/>
      <w:marTop w:val="0"/>
      <w:marBottom w:val="0"/>
      <w:divBdr>
        <w:top w:val="none" w:sz="0" w:space="0" w:color="auto"/>
        <w:left w:val="none" w:sz="0" w:space="0" w:color="auto"/>
        <w:bottom w:val="none" w:sz="0" w:space="0" w:color="auto"/>
        <w:right w:val="none" w:sz="0" w:space="0" w:color="auto"/>
      </w:divBdr>
    </w:div>
    <w:div w:id="700520425">
      <w:bodyDiv w:val="1"/>
      <w:marLeft w:val="0"/>
      <w:marRight w:val="0"/>
      <w:marTop w:val="0"/>
      <w:marBottom w:val="0"/>
      <w:divBdr>
        <w:top w:val="none" w:sz="0" w:space="0" w:color="auto"/>
        <w:left w:val="none" w:sz="0" w:space="0" w:color="auto"/>
        <w:bottom w:val="none" w:sz="0" w:space="0" w:color="auto"/>
        <w:right w:val="none" w:sz="0" w:space="0" w:color="auto"/>
      </w:divBdr>
    </w:div>
    <w:div w:id="930623606">
      <w:bodyDiv w:val="1"/>
      <w:marLeft w:val="0"/>
      <w:marRight w:val="0"/>
      <w:marTop w:val="0"/>
      <w:marBottom w:val="0"/>
      <w:divBdr>
        <w:top w:val="none" w:sz="0" w:space="0" w:color="auto"/>
        <w:left w:val="none" w:sz="0" w:space="0" w:color="auto"/>
        <w:bottom w:val="none" w:sz="0" w:space="0" w:color="auto"/>
        <w:right w:val="none" w:sz="0" w:space="0" w:color="auto"/>
      </w:divBdr>
    </w:div>
    <w:div w:id="947590502">
      <w:bodyDiv w:val="1"/>
      <w:marLeft w:val="0"/>
      <w:marRight w:val="0"/>
      <w:marTop w:val="0"/>
      <w:marBottom w:val="0"/>
      <w:divBdr>
        <w:top w:val="none" w:sz="0" w:space="0" w:color="auto"/>
        <w:left w:val="none" w:sz="0" w:space="0" w:color="auto"/>
        <w:bottom w:val="none" w:sz="0" w:space="0" w:color="auto"/>
        <w:right w:val="none" w:sz="0" w:space="0" w:color="auto"/>
      </w:divBdr>
    </w:div>
    <w:div w:id="983895005">
      <w:bodyDiv w:val="1"/>
      <w:marLeft w:val="0"/>
      <w:marRight w:val="0"/>
      <w:marTop w:val="0"/>
      <w:marBottom w:val="0"/>
      <w:divBdr>
        <w:top w:val="none" w:sz="0" w:space="0" w:color="auto"/>
        <w:left w:val="none" w:sz="0" w:space="0" w:color="auto"/>
        <w:bottom w:val="none" w:sz="0" w:space="0" w:color="auto"/>
        <w:right w:val="none" w:sz="0" w:space="0" w:color="auto"/>
      </w:divBdr>
    </w:div>
    <w:div w:id="1050419699">
      <w:bodyDiv w:val="1"/>
      <w:marLeft w:val="0"/>
      <w:marRight w:val="0"/>
      <w:marTop w:val="0"/>
      <w:marBottom w:val="0"/>
      <w:divBdr>
        <w:top w:val="none" w:sz="0" w:space="0" w:color="auto"/>
        <w:left w:val="none" w:sz="0" w:space="0" w:color="auto"/>
        <w:bottom w:val="none" w:sz="0" w:space="0" w:color="auto"/>
        <w:right w:val="none" w:sz="0" w:space="0" w:color="auto"/>
      </w:divBdr>
    </w:div>
    <w:div w:id="1327132817">
      <w:bodyDiv w:val="1"/>
      <w:marLeft w:val="0"/>
      <w:marRight w:val="0"/>
      <w:marTop w:val="0"/>
      <w:marBottom w:val="0"/>
      <w:divBdr>
        <w:top w:val="none" w:sz="0" w:space="0" w:color="auto"/>
        <w:left w:val="none" w:sz="0" w:space="0" w:color="auto"/>
        <w:bottom w:val="none" w:sz="0" w:space="0" w:color="auto"/>
        <w:right w:val="none" w:sz="0" w:space="0" w:color="auto"/>
      </w:divBdr>
    </w:div>
    <w:div w:id="1536886912">
      <w:bodyDiv w:val="1"/>
      <w:marLeft w:val="0"/>
      <w:marRight w:val="0"/>
      <w:marTop w:val="0"/>
      <w:marBottom w:val="0"/>
      <w:divBdr>
        <w:top w:val="none" w:sz="0" w:space="0" w:color="auto"/>
        <w:left w:val="none" w:sz="0" w:space="0" w:color="auto"/>
        <w:bottom w:val="none" w:sz="0" w:space="0" w:color="auto"/>
        <w:right w:val="none" w:sz="0" w:space="0" w:color="auto"/>
      </w:divBdr>
    </w:div>
    <w:div w:id="1613172765">
      <w:bodyDiv w:val="1"/>
      <w:marLeft w:val="0"/>
      <w:marRight w:val="0"/>
      <w:marTop w:val="0"/>
      <w:marBottom w:val="0"/>
      <w:divBdr>
        <w:top w:val="none" w:sz="0" w:space="0" w:color="auto"/>
        <w:left w:val="none" w:sz="0" w:space="0" w:color="auto"/>
        <w:bottom w:val="none" w:sz="0" w:space="0" w:color="auto"/>
        <w:right w:val="none" w:sz="0" w:space="0" w:color="auto"/>
      </w:divBdr>
    </w:div>
    <w:div w:id="1769231434">
      <w:bodyDiv w:val="1"/>
      <w:marLeft w:val="0"/>
      <w:marRight w:val="0"/>
      <w:marTop w:val="0"/>
      <w:marBottom w:val="0"/>
      <w:divBdr>
        <w:top w:val="none" w:sz="0" w:space="0" w:color="auto"/>
        <w:left w:val="none" w:sz="0" w:space="0" w:color="auto"/>
        <w:bottom w:val="none" w:sz="0" w:space="0" w:color="auto"/>
        <w:right w:val="none" w:sz="0" w:space="0" w:color="auto"/>
      </w:divBdr>
    </w:div>
    <w:div w:id="1870021663">
      <w:bodyDiv w:val="1"/>
      <w:marLeft w:val="0"/>
      <w:marRight w:val="0"/>
      <w:marTop w:val="0"/>
      <w:marBottom w:val="0"/>
      <w:divBdr>
        <w:top w:val="none" w:sz="0" w:space="0" w:color="auto"/>
        <w:left w:val="none" w:sz="0" w:space="0" w:color="auto"/>
        <w:bottom w:val="none" w:sz="0" w:space="0" w:color="auto"/>
        <w:right w:val="none" w:sz="0" w:space="0" w:color="auto"/>
      </w:divBdr>
    </w:div>
    <w:div w:id="1882210279">
      <w:bodyDiv w:val="1"/>
      <w:marLeft w:val="0"/>
      <w:marRight w:val="0"/>
      <w:marTop w:val="0"/>
      <w:marBottom w:val="0"/>
      <w:divBdr>
        <w:top w:val="none" w:sz="0" w:space="0" w:color="auto"/>
        <w:left w:val="none" w:sz="0" w:space="0" w:color="auto"/>
        <w:bottom w:val="none" w:sz="0" w:space="0" w:color="auto"/>
        <w:right w:val="none" w:sz="0" w:space="0" w:color="auto"/>
      </w:divBdr>
    </w:div>
    <w:div w:id="1908178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ac0eef4-67a8-400f-9544-a40f4603ec58">YUTFK2WZ2UD2-1135655951-10215</_dlc_DocId>
    <_dlc_DocIdUrl xmlns="bac0eef4-67a8-400f-9544-a40f4603ec58">
      <Url>https://etuc.sharepoint.com/etuc/CollaborationSite/_layouts/15/DocIdRedir.aspx?ID=YUTFK2WZ2UD2-1135655951-10215</Url>
      <Description>YUTFK2WZ2UD2-1135655951-10215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ACB78EC36DC54D8C7BFF437C8D1A8A" ma:contentTypeVersion="847" ma:contentTypeDescription="Create a new document." ma:contentTypeScope="" ma:versionID="3a9d389e43ce47d210be6e2b590aba37">
  <xsd:schema xmlns:xsd="http://www.w3.org/2001/XMLSchema" xmlns:xs="http://www.w3.org/2001/XMLSchema" xmlns:p="http://schemas.microsoft.com/office/2006/metadata/properties" xmlns:ns2="bac0eef4-67a8-400f-9544-a40f4603ec58" xmlns:ns3="7e8e222e-121b-4866-885e-676602247d2b" targetNamespace="http://schemas.microsoft.com/office/2006/metadata/properties" ma:root="true" ma:fieldsID="eeb141cb821366c97aad0cd0fa026bbb" ns2:_="" ns3:_="">
    <xsd:import namespace="bac0eef4-67a8-400f-9544-a40f4603ec58"/>
    <xsd:import namespace="7e8e222e-121b-4866-885e-676602247d2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0eef4-67a8-400f-9544-a40f4603ec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8e222e-121b-4866-885e-676602247d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33524C3-2CF5-4754-B9A7-3588469698DC}">
  <ds:schemaRefs>
    <ds:schemaRef ds:uri="http://schemas.microsoft.com/office/2006/metadata/properties"/>
    <ds:schemaRef ds:uri="http://schemas.microsoft.com/office/infopath/2007/PartnerControls"/>
    <ds:schemaRef ds:uri="bac0eef4-67a8-400f-9544-a40f4603ec58"/>
  </ds:schemaRefs>
</ds:datastoreItem>
</file>

<file path=customXml/itemProps2.xml><?xml version="1.0" encoding="utf-8"?>
<ds:datastoreItem xmlns:ds="http://schemas.openxmlformats.org/officeDocument/2006/customXml" ds:itemID="{E6B2E4B1-6019-4E47-A409-0AAAA41D732E}">
  <ds:schemaRefs>
    <ds:schemaRef ds:uri="http://schemas.microsoft.com/sharepoint/v3/contenttype/forms"/>
  </ds:schemaRefs>
</ds:datastoreItem>
</file>

<file path=customXml/itemProps3.xml><?xml version="1.0" encoding="utf-8"?>
<ds:datastoreItem xmlns:ds="http://schemas.openxmlformats.org/officeDocument/2006/customXml" ds:itemID="{0BA6E9AC-0D39-474C-88DD-84B4FEEF1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0eef4-67a8-400f-9544-a40f4603ec58"/>
    <ds:schemaRef ds:uri="7e8e222e-121b-4866-885e-676602247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0D0683-B524-4D24-833B-43E4EE63509C}">
  <ds:schemaRefs>
    <ds:schemaRef ds:uri="http://schemas.openxmlformats.org/officeDocument/2006/bibliography"/>
  </ds:schemaRefs>
</ds:datastoreItem>
</file>

<file path=customXml/itemProps5.xml><?xml version="1.0" encoding="utf-8"?>
<ds:datastoreItem xmlns:ds="http://schemas.openxmlformats.org/officeDocument/2006/customXml" ds:itemID="{7A875C32-81E1-4A49-8D6B-9EB9A976061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555</Words>
  <Characters>2980</Characters>
  <Application>Microsoft Office Word</Application>
  <DocSecurity>4</DocSecurity>
  <Lines>24</Lines>
  <Paragraphs>7</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EN-Adopted</vt:lpstr>
      <vt:lpstr>EN-Adopted</vt:lpstr>
      <vt:lpstr>Brussels, 9 January 2008</vt:lpstr>
    </vt:vector>
  </TitlesOfParts>
  <Company>ETUH</Company>
  <LinksUpToDate>false</LinksUpToDate>
  <CharactersWithSpaces>3528</CharactersWithSpaces>
  <SharedDoc>false</SharedDoc>
  <HLinks>
    <vt:vector size="6" baseType="variant">
      <vt:variant>
        <vt:i4>786505</vt:i4>
      </vt:variant>
      <vt:variant>
        <vt:i4>-1</vt:i4>
      </vt:variant>
      <vt:variant>
        <vt:i4>2056</vt:i4>
      </vt:variant>
      <vt:variant>
        <vt:i4>1</vt:i4>
      </vt:variant>
      <vt:variant>
        <vt:lpwstr>CES_gabarit_Word_logo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EN-Adopted</dc:title>
  <dc:creator>Lazzaroni, Cecilia</dc:creator>
  <cp:keywords>ETUC</cp:keywords>
  <cp:lastModifiedBy>Aline BRÜSER</cp:lastModifiedBy>
  <cp:revision>2</cp:revision>
  <cp:lastPrinted>2021-03-22T16:47:00Z</cp:lastPrinted>
  <dcterms:created xsi:type="dcterms:W3CDTF">2021-03-23T09:30:00Z</dcterms:created>
  <dcterms:modified xsi:type="dcterms:W3CDTF">2021-03-23T09:30:00Z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0x010100BEACB78EC36DC54D8C7BFF437C8D1A8A</vt:lpwstr>
  </property>
  <property fmtid="{D5CDD505-2E9C-101B-9397-08002B2CF9AE}" pid="3" name="Order">
    <vt:r8>1442400</vt:r8>
  </property>
  <property fmtid="{D5CDD505-2E9C-101B-9397-08002B2CF9AE}" pid="4" name="_dlc_DocIdItemGuid">
    <vt:lpwstr>e2f988aa-640b-4883-b715-a90fef15ecd3</vt:lpwstr>
  </property>
</Properties>
</file>